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9781" w14:textId="7FF459A4" w:rsidR="008B41CB" w:rsidRPr="00DC7885" w:rsidRDefault="00000000" w:rsidP="006E6503">
      <w:pPr>
        <w:spacing w:before="74"/>
        <w:ind w:right="1560"/>
        <w:jc w:val="center"/>
        <w:rPr>
          <w:rFonts w:ascii="Times" w:hAnsi="Times"/>
          <w:b/>
        </w:rPr>
      </w:pPr>
      <w:r w:rsidRPr="00DC7885">
        <w:rPr>
          <w:rFonts w:ascii="Times" w:hAnsi="Times"/>
          <w:b/>
        </w:rPr>
        <w:t>Dr.</w:t>
      </w:r>
      <w:r w:rsidRPr="00DC7885">
        <w:rPr>
          <w:rFonts w:ascii="Times" w:hAnsi="Times"/>
          <w:b/>
          <w:spacing w:val="24"/>
        </w:rPr>
        <w:t xml:space="preserve"> </w:t>
      </w:r>
      <w:r w:rsidRPr="00DC7885">
        <w:rPr>
          <w:rFonts w:ascii="Times" w:hAnsi="Times"/>
          <w:b/>
        </w:rPr>
        <w:t>Brock</w:t>
      </w:r>
      <w:r w:rsidRPr="00DC7885">
        <w:rPr>
          <w:rFonts w:ascii="Times" w:hAnsi="Times"/>
          <w:b/>
          <w:spacing w:val="23"/>
        </w:rPr>
        <w:t xml:space="preserve"> </w:t>
      </w:r>
      <w:r w:rsidRPr="00DC7885">
        <w:rPr>
          <w:rFonts w:ascii="Times" w:hAnsi="Times"/>
          <w:b/>
          <w:spacing w:val="-2"/>
        </w:rPr>
        <w:t>Rowley</w:t>
      </w:r>
    </w:p>
    <w:p w14:paraId="6D87DCDB" w14:textId="77777777" w:rsidR="00E3295F" w:rsidRDefault="00000000" w:rsidP="006E6503">
      <w:pPr>
        <w:pStyle w:val="Title"/>
        <w:spacing w:before="16" w:line="247" w:lineRule="auto"/>
        <w:ind w:left="0" w:right="1560"/>
        <w:rPr>
          <w:rFonts w:ascii="Times" w:hAnsi="Times"/>
          <w:spacing w:val="-2"/>
          <w:w w:val="105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Behavioral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Research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and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Teaching </w:t>
      </w:r>
    </w:p>
    <w:p w14:paraId="34722547" w14:textId="32367088" w:rsidR="008B41CB" w:rsidRPr="00DC7885" w:rsidRDefault="00000000" w:rsidP="006E6503">
      <w:pPr>
        <w:pStyle w:val="Title"/>
        <w:spacing w:before="16" w:line="247" w:lineRule="auto"/>
        <w:ind w:left="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5262 University of Oregon Eugene, OR 97403-5262</w:t>
      </w:r>
    </w:p>
    <w:p w14:paraId="1A0CE079" w14:textId="77777777" w:rsidR="008B41CB" w:rsidRPr="00DC7885" w:rsidRDefault="008B41CB" w:rsidP="006E6503">
      <w:pPr>
        <w:pStyle w:val="Title"/>
        <w:ind w:left="0" w:right="1560"/>
        <w:rPr>
          <w:rFonts w:ascii="Times" w:hAnsi="Times"/>
          <w:sz w:val="24"/>
          <w:szCs w:val="24"/>
        </w:rPr>
      </w:pPr>
      <w:hyperlink r:id="rId7">
        <w:r w:rsidRPr="00DC7885">
          <w:rPr>
            <w:rFonts w:ascii="Times" w:hAnsi="Times"/>
            <w:spacing w:val="-2"/>
            <w:w w:val="105"/>
            <w:sz w:val="24"/>
            <w:szCs w:val="24"/>
          </w:rPr>
          <w:t>brockr@uoregon.edu</w:t>
        </w:r>
      </w:hyperlink>
    </w:p>
    <w:p w14:paraId="7B0C46F6" w14:textId="77777777" w:rsidR="008B41CB" w:rsidRPr="00DC7885" w:rsidRDefault="008B41CB" w:rsidP="006E6503">
      <w:pPr>
        <w:pStyle w:val="BodyText"/>
        <w:spacing w:before="10"/>
        <w:ind w:right="1560"/>
        <w:rPr>
          <w:rFonts w:ascii="Times" w:hAnsi="Times"/>
          <w:sz w:val="24"/>
          <w:szCs w:val="24"/>
        </w:rPr>
      </w:pPr>
    </w:p>
    <w:p w14:paraId="210B56BC" w14:textId="63F4A35C" w:rsidR="008B41CB" w:rsidRPr="00DC7885" w:rsidRDefault="00926EA5" w:rsidP="006E6503">
      <w:pPr>
        <w:pStyle w:val="Heading1"/>
        <w:spacing w:before="0" w:after="240"/>
        <w:ind w:left="720" w:right="1560"/>
        <w:jc w:val="center"/>
        <w:rPr>
          <w:rFonts w:ascii="Times" w:hAnsi="Times"/>
          <w:sz w:val="24"/>
          <w:szCs w:val="24"/>
          <w:u w:val="none"/>
        </w:rPr>
      </w:pPr>
      <w:r w:rsidRPr="00DC7885">
        <w:rPr>
          <w:rFonts w:ascii="Times" w:hAnsi="Times"/>
          <w:sz w:val="24"/>
          <w:szCs w:val="24"/>
          <w:u w:val="none"/>
        </w:rPr>
        <w:t>EDUCATION AND LICENSURE</w:t>
      </w:r>
    </w:p>
    <w:p w14:paraId="3F1431D3" w14:textId="336EB3E1" w:rsidR="00022193" w:rsidRDefault="00000000" w:rsidP="006E6503">
      <w:pPr>
        <w:pStyle w:val="BodyText"/>
        <w:spacing w:before="53" w:line="288" w:lineRule="auto"/>
        <w:ind w:left="1170" w:right="1560" w:hanging="450"/>
        <w:jc w:val="both"/>
        <w:rPr>
          <w:rFonts w:ascii="Times" w:hAnsi="Times"/>
          <w:w w:val="105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D.Ed.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Educational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Methodology,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Policy,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and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Leadership. University</w:t>
      </w:r>
      <w:r w:rsidRPr="00DC7885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Oregon,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June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2015</w:t>
      </w:r>
    </w:p>
    <w:p w14:paraId="4B0B3E71" w14:textId="2398FC4F" w:rsidR="008B41CB" w:rsidRPr="00DC7885" w:rsidRDefault="00000000" w:rsidP="006E6503">
      <w:pPr>
        <w:pStyle w:val="BodyText"/>
        <w:spacing w:before="53" w:line="288" w:lineRule="auto"/>
        <w:ind w:left="1170" w:right="1560" w:hanging="450"/>
        <w:jc w:val="both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M.Ed.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Educational</w:t>
      </w:r>
      <w:r w:rsidRPr="00DC7885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Policy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and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Management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(Instructional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Leadership)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with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emphasis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in Effective Behavioral Supports. University of Oregon, August 1999</w:t>
      </w:r>
      <w:r w:rsidR="00923123">
        <w:rPr>
          <w:rFonts w:ascii="Times" w:hAnsi="Times"/>
          <w:w w:val="105"/>
          <w:sz w:val="24"/>
          <w:szCs w:val="24"/>
        </w:rPr>
        <w:t>.</w:t>
      </w:r>
    </w:p>
    <w:p w14:paraId="09674E38" w14:textId="28F85274" w:rsidR="008B41CB" w:rsidRPr="00DC7885" w:rsidRDefault="00000000" w:rsidP="006E6503">
      <w:pPr>
        <w:pStyle w:val="BodyText"/>
        <w:spacing w:line="288" w:lineRule="auto"/>
        <w:ind w:left="1170" w:right="1560" w:hanging="45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Basic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Licensure: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Early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Childhood/Elementary.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State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 Endorsement: Early Childhood/Elementary Special Education</w:t>
      </w:r>
      <w:r w:rsidR="00923123">
        <w:rPr>
          <w:rFonts w:ascii="Times" w:hAnsi="Times"/>
          <w:w w:val="105"/>
          <w:sz w:val="24"/>
          <w:szCs w:val="24"/>
        </w:rPr>
        <w:t>.</w:t>
      </w:r>
    </w:p>
    <w:p w14:paraId="5B3073AA" w14:textId="597FEF33" w:rsidR="008B41CB" w:rsidRPr="00DC7885" w:rsidRDefault="00000000" w:rsidP="006E6503">
      <w:pPr>
        <w:pStyle w:val="BodyText"/>
        <w:spacing w:line="264" w:lineRule="exact"/>
        <w:ind w:left="1170" w:right="1560" w:hanging="45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Endorsement:</w:t>
      </w:r>
      <w:r w:rsidRPr="00DC7885">
        <w:rPr>
          <w:rFonts w:ascii="Times" w:hAnsi="Times"/>
          <w:spacing w:val="1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Initial</w:t>
      </w:r>
      <w:r w:rsidRPr="00DC7885">
        <w:rPr>
          <w:rFonts w:ascii="Times" w:hAnsi="Times"/>
          <w:spacing w:val="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Administrator/Continuing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Administrator</w:t>
      </w:r>
      <w:r w:rsidRPr="00DC7885">
        <w:rPr>
          <w:rFonts w:ascii="Times" w:hAnsi="Times"/>
          <w:spacing w:val="2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License.</w:t>
      </w:r>
      <w:r w:rsidRPr="00DC7885">
        <w:rPr>
          <w:rFonts w:ascii="Times" w:hAnsi="Times"/>
          <w:spacing w:val="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State</w:t>
      </w:r>
      <w:r w:rsidRPr="00DC7885">
        <w:rPr>
          <w:rFonts w:ascii="Times" w:hAnsi="Times"/>
          <w:spacing w:val="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of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Oregon</w:t>
      </w:r>
      <w:r w:rsidR="00923123">
        <w:rPr>
          <w:rFonts w:ascii="Times" w:hAnsi="Times"/>
          <w:spacing w:val="-2"/>
          <w:w w:val="105"/>
          <w:sz w:val="24"/>
          <w:szCs w:val="24"/>
        </w:rPr>
        <w:t>.</w:t>
      </w:r>
    </w:p>
    <w:p w14:paraId="6CD218DF" w14:textId="1C08672C" w:rsidR="008B41CB" w:rsidRPr="00DC7885" w:rsidRDefault="00000000" w:rsidP="006E6503">
      <w:pPr>
        <w:pStyle w:val="BodyText"/>
        <w:spacing w:before="52"/>
        <w:ind w:left="1170" w:right="1560" w:hanging="45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B.S.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Educational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Studies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Major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(Integrated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Licensure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Option)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University</w:t>
      </w:r>
      <w:r w:rsidRPr="00DC7885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Oregon,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June</w:t>
      </w:r>
      <w:r w:rsidR="00926EA5" w:rsidRPr="00DC7885">
        <w:rPr>
          <w:rFonts w:ascii="Times" w:hAnsi="Times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4"/>
          <w:w w:val="105"/>
          <w:sz w:val="24"/>
          <w:szCs w:val="24"/>
        </w:rPr>
        <w:t>1998</w:t>
      </w:r>
      <w:r w:rsidR="00923123">
        <w:rPr>
          <w:rFonts w:ascii="Times" w:hAnsi="Times"/>
          <w:spacing w:val="-4"/>
          <w:w w:val="105"/>
          <w:sz w:val="24"/>
          <w:szCs w:val="24"/>
        </w:rPr>
        <w:t>.</w:t>
      </w:r>
    </w:p>
    <w:p w14:paraId="5311143A" w14:textId="77777777" w:rsidR="008B41CB" w:rsidRPr="00DC7885" w:rsidRDefault="008B41CB" w:rsidP="006E6503">
      <w:pPr>
        <w:pStyle w:val="BodyText"/>
        <w:ind w:left="270" w:right="1560"/>
        <w:rPr>
          <w:rFonts w:ascii="Times" w:hAnsi="Times"/>
          <w:sz w:val="24"/>
          <w:szCs w:val="24"/>
        </w:rPr>
      </w:pPr>
    </w:p>
    <w:p w14:paraId="1A1BAF20" w14:textId="781CFAA2" w:rsidR="00926EA5" w:rsidRPr="00DC7885" w:rsidRDefault="00926EA5" w:rsidP="006E6503">
      <w:pPr>
        <w:pStyle w:val="BodyText"/>
        <w:spacing w:after="240" w:line="252" w:lineRule="auto"/>
        <w:ind w:left="720" w:right="1560" w:firstLine="14"/>
        <w:jc w:val="center"/>
        <w:rPr>
          <w:rFonts w:ascii="Times" w:hAnsi="Times"/>
          <w:b/>
          <w:bCs/>
          <w:w w:val="105"/>
          <w:sz w:val="24"/>
          <w:szCs w:val="24"/>
        </w:rPr>
      </w:pPr>
      <w:r w:rsidRPr="00DC7885">
        <w:rPr>
          <w:rFonts w:ascii="Times" w:hAnsi="Times"/>
          <w:b/>
          <w:bCs/>
          <w:w w:val="105"/>
          <w:sz w:val="24"/>
          <w:szCs w:val="24"/>
        </w:rPr>
        <w:t>DISSERTATION, EXPERTISE, AND RESEARCH INTERESTS</w:t>
      </w:r>
    </w:p>
    <w:p w14:paraId="6751F3CB" w14:textId="18D763C8" w:rsidR="008B41CB" w:rsidRPr="00DC7885" w:rsidRDefault="00000000" w:rsidP="006E6503">
      <w:pPr>
        <w:pStyle w:val="BodyText"/>
        <w:spacing w:before="67" w:line="252" w:lineRule="auto"/>
        <w:ind w:left="720" w:right="1560" w:firstLine="12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My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doctoral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dissertation involved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analysis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the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Approaches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to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Learning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measure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included in Oregon's Kindergarten</w:t>
      </w:r>
      <w:r w:rsidRPr="00DC7885">
        <w:rPr>
          <w:rFonts w:ascii="Times" w:hAnsi="Times"/>
          <w:spacing w:val="2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Assessment.</w:t>
      </w:r>
      <w:r w:rsidRPr="00DC7885">
        <w:rPr>
          <w:rFonts w:ascii="Times" w:hAnsi="Times"/>
          <w:spacing w:val="2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Input from parents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and teachers was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collected on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</w:t>
      </w:r>
      <w:r w:rsidRPr="00DC7885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variety of behavioral</w:t>
      </w:r>
      <w:r w:rsidRPr="00DC7885">
        <w:rPr>
          <w:rFonts w:ascii="Times" w:hAnsi="Times"/>
          <w:spacing w:val="2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rating scales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across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time. A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cut-score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the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Approaches to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Learning assessment was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proposed</w:t>
      </w:r>
      <w:r w:rsidRPr="00DC7885">
        <w:rPr>
          <w:rFonts w:ascii="Times" w:hAnsi="Times"/>
          <w:spacing w:val="2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using a ROC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analysis that minimized false positives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and false negatives. Students scoring below the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cut-score were recommended</w:t>
      </w:r>
      <w:r w:rsidRPr="00DC7885">
        <w:rPr>
          <w:rFonts w:ascii="Times" w:hAnsi="Times"/>
          <w:spacing w:val="3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 further evaluation.</w:t>
      </w:r>
    </w:p>
    <w:p w14:paraId="4E02A503" w14:textId="77777777" w:rsidR="008B41CB" w:rsidRPr="00DC7885" w:rsidRDefault="008B41CB" w:rsidP="006E6503">
      <w:pPr>
        <w:pStyle w:val="BodyText"/>
        <w:spacing w:before="3"/>
        <w:ind w:right="1560"/>
        <w:rPr>
          <w:rFonts w:ascii="Times" w:hAnsi="Times"/>
          <w:sz w:val="24"/>
          <w:szCs w:val="24"/>
        </w:rPr>
      </w:pPr>
    </w:p>
    <w:p w14:paraId="56813E01" w14:textId="3A0CC590" w:rsidR="008B41CB" w:rsidRPr="00DC7885" w:rsidRDefault="00000000" w:rsidP="006E6503">
      <w:pPr>
        <w:ind w:left="720" w:right="1560"/>
        <w:rPr>
          <w:rFonts w:ascii="Times" w:hAnsi="Times"/>
          <w:i/>
        </w:rPr>
      </w:pPr>
      <w:r w:rsidRPr="00DC7885">
        <w:rPr>
          <w:rFonts w:ascii="Times" w:hAnsi="Times"/>
          <w:i/>
          <w:w w:val="105"/>
        </w:rPr>
        <w:t>Areas</w:t>
      </w:r>
      <w:r w:rsidRPr="00DC7885">
        <w:rPr>
          <w:rFonts w:ascii="Times" w:hAnsi="Times"/>
          <w:i/>
          <w:spacing w:val="-5"/>
          <w:w w:val="105"/>
        </w:rPr>
        <w:t xml:space="preserve"> </w:t>
      </w:r>
      <w:r w:rsidRPr="00DC7885">
        <w:rPr>
          <w:rFonts w:ascii="Times" w:hAnsi="Times"/>
          <w:i/>
          <w:w w:val="105"/>
        </w:rPr>
        <w:t>of</w:t>
      </w:r>
      <w:r w:rsidRPr="00DC7885">
        <w:rPr>
          <w:rFonts w:ascii="Times" w:hAnsi="Times"/>
          <w:i/>
          <w:spacing w:val="-1"/>
          <w:w w:val="105"/>
        </w:rPr>
        <w:t xml:space="preserve"> </w:t>
      </w:r>
      <w:r w:rsidRPr="00DC7885">
        <w:rPr>
          <w:rFonts w:ascii="Times" w:hAnsi="Times"/>
          <w:i/>
          <w:spacing w:val="-2"/>
          <w:w w:val="105"/>
        </w:rPr>
        <w:t>Expertise</w:t>
      </w:r>
    </w:p>
    <w:p w14:paraId="37348501" w14:textId="77777777" w:rsidR="008B41CB" w:rsidRPr="00DC7885" w:rsidRDefault="00000000" w:rsidP="006E6503">
      <w:pPr>
        <w:pStyle w:val="ListParagraph"/>
        <w:numPr>
          <w:ilvl w:val="0"/>
          <w:numId w:val="4"/>
        </w:numPr>
        <w:tabs>
          <w:tab w:val="left" w:pos="1317"/>
        </w:tabs>
        <w:spacing w:before="10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Alternate</w:t>
      </w:r>
      <w:r w:rsidRPr="00DC7885">
        <w:rPr>
          <w:rFonts w:ascii="Times" w:hAnsi="Times"/>
          <w:spacing w:val="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assessments</w:t>
      </w:r>
      <w:r w:rsidRPr="00DC7885">
        <w:rPr>
          <w:rFonts w:ascii="Times" w:hAnsi="Times"/>
          <w:spacing w:val="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based</w:t>
      </w:r>
      <w:r w:rsidRPr="00DC7885">
        <w:rPr>
          <w:rFonts w:ascii="Times" w:hAnsi="Times"/>
          <w:spacing w:val="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on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alternate</w:t>
      </w:r>
      <w:r w:rsidRPr="00DC7885">
        <w:rPr>
          <w:rFonts w:ascii="Times" w:hAnsi="Times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achievement</w:t>
      </w:r>
      <w:r w:rsidRPr="00DC7885">
        <w:rPr>
          <w:rFonts w:ascii="Times" w:hAnsi="Times"/>
          <w:spacing w:val="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standards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(AA-</w:t>
      </w:r>
      <w:r w:rsidRPr="00DC7885">
        <w:rPr>
          <w:rFonts w:ascii="Times" w:hAnsi="Times"/>
          <w:spacing w:val="-4"/>
          <w:w w:val="105"/>
          <w:sz w:val="24"/>
          <w:szCs w:val="24"/>
        </w:rPr>
        <w:t>AAS)</w:t>
      </w:r>
    </w:p>
    <w:p w14:paraId="74DF4CA1" w14:textId="77777777" w:rsidR="008B41CB" w:rsidRPr="00DC7885" w:rsidRDefault="00000000" w:rsidP="006E6503">
      <w:pPr>
        <w:pStyle w:val="ListParagraph"/>
        <w:numPr>
          <w:ilvl w:val="0"/>
          <w:numId w:val="4"/>
        </w:numPr>
        <w:tabs>
          <w:tab w:val="left" w:pos="1317"/>
        </w:tabs>
        <w:spacing w:before="14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Accommodations</w:t>
      </w:r>
    </w:p>
    <w:p w14:paraId="358BB174" w14:textId="77777777" w:rsidR="008B41CB" w:rsidRPr="00DC7885" w:rsidRDefault="00000000" w:rsidP="006E6503">
      <w:pPr>
        <w:pStyle w:val="ListParagraph"/>
        <w:numPr>
          <w:ilvl w:val="0"/>
          <w:numId w:val="4"/>
        </w:numPr>
        <w:tabs>
          <w:tab w:val="left" w:pos="1315"/>
        </w:tabs>
        <w:spacing w:before="14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Response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to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intervention</w:t>
      </w:r>
    </w:p>
    <w:p w14:paraId="4B237772" w14:textId="77777777" w:rsidR="008B41CB" w:rsidRPr="00DC7885" w:rsidRDefault="00000000" w:rsidP="006E6503">
      <w:pPr>
        <w:pStyle w:val="ListParagraph"/>
        <w:numPr>
          <w:ilvl w:val="0"/>
          <w:numId w:val="4"/>
        </w:numPr>
        <w:tabs>
          <w:tab w:val="left" w:pos="1315"/>
        </w:tabs>
        <w:spacing w:before="14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z w:val="24"/>
          <w:szCs w:val="24"/>
        </w:rPr>
        <w:t>Behavioral</w:t>
      </w:r>
      <w:r w:rsidRPr="00DC7885">
        <w:rPr>
          <w:rFonts w:ascii="Times" w:hAnsi="Times"/>
          <w:spacing w:val="30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sz w:val="24"/>
          <w:szCs w:val="24"/>
        </w:rPr>
        <w:t>assessments</w:t>
      </w:r>
    </w:p>
    <w:p w14:paraId="2AAA351F" w14:textId="77777777" w:rsidR="008B41CB" w:rsidRPr="00DC7885" w:rsidRDefault="00000000" w:rsidP="006E6503">
      <w:pPr>
        <w:pStyle w:val="ListParagraph"/>
        <w:numPr>
          <w:ilvl w:val="0"/>
          <w:numId w:val="4"/>
        </w:numPr>
        <w:tabs>
          <w:tab w:val="left" w:pos="1315"/>
        </w:tabs>
        <w:spacing w:before="10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Evaluation</w:t>
      </w:r>
      <w:r w:rsidRPr="00DC7885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related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to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IDEA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eligibility</w:t>
      </w:r>
    </w:p>
    <w:p w14:paraId="5EC49E88" w14:textId="77777777" w:rsidR="008B41CB" w:rsidRPr="00DC7885" w:rsidRDefault="008B41CB" w:rsidP="006E6503">
      <w:pPr>
        <w:pStyle w:val="BodyText"/>
        <w:spacing w:before="5"/>
        <w:ind w:left="1080" w:right="1560"/>
        <w:rPr>
          <w:rFonts w:ascii="Times" w:hAnsi="Times"/>
          <w:sz w:val="24"/>
          <w:szCs w:val="24"/>
        </w:rPr>
      </w:pPr>
    </w:p>
    <w:p w14:paraId="3802B10E" w14:textId="170400F4" w:rsidR="008B41CB" w:rsidRPr="00DC7885" w:rsidRDefault="00000000" w:rsidP="006E6503">
      <w:pPr>
        <w:ind w:left="720" w:right="1560"/>
        <w:rPr>
          <w:rFonts w:ascii="Times" w:hAnsi="Times"/>
          <w:i/>
        </w:rPr>
      </w:pPr>
      <w:r w:rsidRPr="00DC7885">
        <w:rPr>
          <w:rFonts w:ascii="Times" w:hAnsi="Times"/>
          <w:i/>
        </w:rPr>
        <w:t>Primary</w:t>
      </w:r>
      <w:r w:rsidRPr="00DC7885">
        <w:rPr>
          <w:rFonts w:ascii="Times" w:hAnsi="Times"/>
          <w:i/>
          <w:spacing w:val="34"/>
        </w:rPr>
        <w:t xml:space="preserve"> </w:t>
      </w:r>
      <w:r w:rsidRPr="00DC7885">
        <w:rPr>
          <w:rFonts w:ascii="Times" w:hAnsi="Times"/>
          <w:i/>
        </w:rPr>
        <w:t>Research</w:t>
      </w:r>
      <w:r w:rsidRPr="00DC7885">
        <w:rPr>
          <w:rFonts w:ascii="Times" w:hAnsi="Times"/>
          <w:i/>
          <w:spacing w:val="34"/>
        </w:rPr>
        <w:t xml:space="preserve"> </w:t>
      </w:r>
      <w:r w:rsidRPr="00DC7885">
        <w:rPr>
          <w:rFonts w:ascii="Times" w:hAnsi="Times"/>
          <w:i/>
          <w:spacing w:val="-2"/>
        </w:rPr>
        <w:t>Interests</w:t>
      </w:r>
    </w:p>
    <w:p w14:paraId="5A4F4445" w14:textId="77777777" w:rsidR="008B41CB" w:rsidRPr="00DC7885" w:rsidRDefault="00000000" w:rsidP="006E6503">
      <w:pPr>
        <w:pStyle w:val="ListParagraph"/>
        <w:numPr>
          <w:ilvl w:val="0"/>
          <w:numId w:val="3"/>
        </w:numPr>
        <w:tabs>
          <w:tab w:val="left" w:pos="1196"/>
        </w:tabs>
        <w:spacing w:before="5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Modeling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academic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growth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students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with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disabilities</w:t>
      </w:r>
    </w:p>
    <w:p w14:paraId="2DFAF145" w14:textId="77777777" w:rsidR="008B41CB" w:rsidRPr="00DC7885" w:rsidRDefault="00000000" w:rsidP="006E6503">
      <w:pPr>
        <w:pStyle w:val="ListParagraph"/>
        <w:numPr>
          <w:ilvl w:val="0"/>
          <w:numId w:val="3"/>
        </w:numPr>
        <w:tabs>
          <w:tab w:val="left" w:pos="1199"/>
        </w:tabs>
        <w:spacing w:before="19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z w:val="24"/>
          <w:szCs w:val="24"/>
        </w:rPr>
        <w:t>Large-scale</w:t>
      </w:r>
      <w:r w:rsidRPr="00DC7885">
        <w:rPr>
          <w:rFonts w:ascii="Times" w:hAnsi="Times"/>
          <w:spacing w:val="23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special</w:t>
      </w:r>
      <w:r w:rsidRPr="00DC7885">
        <w:rPr>
          <w:rFonts w:ascii="Times" w:hAnsi="Times"/>
          <w:spacing w:val="32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education</w:t>
      </w:r>
      <w:r w:rsidRPr="00DC7885">
        <w:rPr>
          <w:rFonts w:ascii="Times" w:hAnsi="Times"/>
          <w:spacing w:val="34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sz w:val="24"/>
          <w:szCs w:val="24"/>
        </w:rPr>
        <w:t>assessment</w:t>
      </w:r>
    </w:p>
    <w:p w14:paraId="0F06B49E" w14:textId="77777777" w:rsidR="008B41CB" w:rsidRPr="00DC7885" w:rsidRDefault="00000000" w:rsidP="006E6503">
      <w:pPr>
        <w:pStyle w:val="ListParagraph"/>
        <w:numPr>
          <w:ilvl w:val="0"/>
          <w:numId w:val="3"/>
        </w:numPr>
        <w:tabs>
          <w:tab w:val="left" w:pos="1200"/>
        </w:tabs>
        <w:spacing w:before="10"/>
        <w:ind w:left="1080"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z w:val="24"/>
          <w:szCs w:val="24"/>
        </w:rPr>
        <w:t>Respectful</w:t>
      </w:r>
      <w:r w:rsidRPr="00DC7885">
        <w:rPr>
          <w:rFonts w:ascii="Times" w:hAnsi="Times"/>
          <w:spacing w:val="51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accountability</w:t>
      </w:r>
      <w:r w:rsidRPr="00DC7885">
        <w:rPr>
          <w:rFonts w:ascii="Times" w:hAnsi="Times"/>
          <w:spacing w:val="28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sz w:val="24"/>
          <w:szCs w:val="24"/>
        </w:rPr>
        <w:t>systems</w:t>
      </w:r>
    </w:p>
    <w:p w14:paraId="40051D19" w14:textId="77777777" w:rsidR="00BD0A0F" w:rsidRDefault="00BD0A0F" w:rsidP="00E3295F">
      <w:pPr>
        <w:pStyle w:val="Heading1"/>
        <w:ind w:right="840"/>
        <w:rPr>
          <w:rFonts w:ascii="Times" w:hAnsi="Times"/>
          <w:b w:val="0"/>
          <w:sz w:val="24"/>
          <w:szCs w:val="24"/>
          <w:u w:val="none"/>
        </w:rPr>
      </w:pPr>
    </w:p>
    <w:p w14:paraId="098B4A3C" w14:textId="367BA210" w:rsidR="008B41CB" w:rsidRPr="00BD0A0F" w:rsidRDefault="00926EA5" w:rsidP="006E6503">
      <w:pPr>
        <w:pStyle w:val="Heading1"/>
        <w:spacing w:before="0" w:after="240"/>
        <w:ind w:left="720" w:right="840"/>
        <w:jc w:val="center"/>
        <w:rPr>
          <w:rFonts w:ascii="Times" w:hAnsi="Times"/>
          <w:bCs w:val="0"/>
          <w:sz w:val="24"/>
          <w:szCs w:val="24"/>
          <w:u w:val="none"/>
        </w:rPr>
      </w:pPr>
      <w:r w:rsidRPr="00BD0A0F">
        <w:rPr>
          <w:rFonts w:ascii="Times" w:hAnsi="Times"/>
          <w:bCs w:val="0"/>
          <w:sz w:val="24"/>
          <w:szCs w:val="24"/>
          <w:u w:val="none"/>
        </w:rPr>
        <w:t>PROFESSIONAL EXPERIENCE: WORK HISTORY</w:t>
      </w:r>
    </w:p>
    <w:tbl>
      <w:tblPr>
        <w:tblW w:w="9540" w:type="dxa"/>
        <w:tblInd w:w="720" w:type="dxa"/>
        <w:tblLook w:val="04A0" w:firstRow="1" w:lastRow="0" w:firstColumn="1" w:lastColumn="0" w:noHBand="0" w:noVBand="1"/>
      </w:tblPr>
      <w:tblGrid>
        <w:gridCol w:w="1800"/>
        <w:gridCol w:w="7740"/>
      </w:tblGrid>
      <w:tr w:rsidR="006E6503" w14:paraId="309910FA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78CC2" w14:textId="3FB6356B" w:rsidR="0052583E" w:rsidRDefault="0052583E">
            <w:pPr>
              <w:rPr>
                <w:rFonts w:ascii="Times" w:hAnsi="Times"/>
                <w:color w:val="000000"/>
                <w:w w:val="105"/>
              </w:rPr>
            </w:pPr>
            <w:r>
              <w:rPr>
                <w:rFonts w:ascii="Times" w:hAnsi="Times"/>
                <w:color w:val="000000"/>
                <w:w w:val="105"/>
              </w:rPr>
              <w:t>2023 – Current</w:t>
            </w:r>
          </w:p>
          <w:p w14:paraId="06C024C2" w14:textId="3870CE4F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t xml:space="preserve">2021 – </w:t>
            </w:r>
            <w:r w:rsidR="0052583E">
              <w:rPr>
                <w:rFonts w:ascii="Times" w:hAnsi="Times"/>
                <w:color w:val="000000"/>
                <w:w w:val="105"/>
              </w:rPr>
              <w:t>2023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E484" w14:textId="6634A218" w:rsidR="0052583E" w:rsidRDefault="0052583E">
            <w:pPr>
              <w:rPr>
                <w:rFonts w:ascii="Times" w:hAnsi="Times"/>
                <w:color w:val="000000"/>
              </w:rPr>
            </w:pPr>
            <w:r w:rsidRPr="00F22131">
              <w:rPr>
                <w:rFonts w:ascii="Times" w:hAnsi="Times"/>
                <w:color w:val="000000"/>
              </w:rPr>
              <w:t>Co-Director BRT, State Contracts Manager, Senior Research Associate II</w:t>
            </w:r>
          </w:p>
          <w:p w14:paraId="144EDDA0" w14:textId="652F98A7" w:rsidR="00225993" w:rsidRDefault="0052583E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 xml:space="preserve">BRT </w:t>
            </w:r>
            <w:r w:rsidR="00225993">
              <w:rPr>
                <w:rFonts w:ascii="Times" w:hAnsi="Times"/>
                <w:color w:val="000000"/>
              </w:rPr>
              <w:t>State Contracts Manager, UO Senior Research Associate I</w:t>
            </w:r>
          </w:p>
        </w:tc>
      </w:tr>
      <w:tr w:rsidR="006E6503" w14:paraId="4BAEA40E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D1617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t>2017 – Current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5774E" w14:textId="0A15EE1B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PI for Oregon Extended Assessment (Oregon Department of Education)</w:t>
            </w:r>
          </w:p>
        </w:tc>
      </w:tr>
      <w:tr w:rsidR="006E6503" w14:paraId="48F6C3DB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89A2F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t>2020 – 2022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C288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Pl for Oregon Extended Assessment Tablet Administration Study - Phase 3</w:t>
            </w:r>
          </w:p>
        </w:tc>
      </w:tr>
      <w:tr w:rsidR="006E6503" w14:paraId="5AA6155E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48A57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t>2018 – 2020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0705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Co-Director of Administrative Licensure Program, EMPL, UO</w:t>
            </w:r>
          </w:p>
        </w:tc>
      </w:tr>
      <w:tr w:rsidR="006E6503" w14:paraId="5DB74984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EAD16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lastRenderedPageBreak/>
              <w:t>2010 – 2016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FB15" w14:textId="24B49846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Special Programs</w:t>
            </w:r>
            <w:r w:rsidR="007476F8">
              <w:rPr>
                <w:rFonts w:ascii="Times" w:hAnsi="Times"/>
                <w:color w:val="000000"/>
              </w:rPr>
              <w:t xml:space="preserve"> Director</w:t>
            </w:r>
            <w:r>
              <w:rPr>
                <w:rFonts w:ascii="Times" w:hAnsi="Times"/>
                <w:color w:val="000000"/>
              </w:rPr>
              <w:t xml:space="preserve">, Central Point School District, Central Point, OR </w:t>
            </w:r>
          </w:p>
        </w:tc>
      </w:tr>
      <w:tr w:rsidR="006E6503" w14:paraId="5A93FD24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C3494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t>2012 – 2013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F3A0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Adjunct Professor, Southern Oregon University, Ashland, OR</w:t>
            </w:r>
          </w:p>
        </w:tc>
      </w:tr>
      <w:tr w:rsidR="006E6503" w14:paraId="7D1309CB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3ADF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w w:val="105"/>
              </w:rPr>
              <w:t>2005 – 2008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7353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Elementary Principal, Central Point Elementary, Central Point, OR</w:t>
            </w:r>
          </w:p>
        </w:tc>
      </w:tr>
      <w:tr w:rsidR="006E6503" w14:paraId="598EED18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BBE5C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spacing w:val="-5"/>
                <w:w w:val="105"/>
              </w:rPr>
              <w:t>2004 – 2005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2B4CC" w14:textId="77777777" w:rsidR="00225993" w:rsidRDefault="00225993">
            <w:pPr>
              <w:rPr>
                <w:color w:val="24281A"/>
                <w:sz w:val="23"/>
                <w:szCs w:val="23"/>
              </w:rPr>
            </w:pPr>
            <w:r>
              <w:rPr>
                <w:color w:val="24281A"/>
                <w:w w:val="105"/>
                <w:sz w:val="23"/>
                <w:szCs w:val="22"/>
              </w:rPr>
              <w:t>Assistant Principal, Eagle Point High School, Eagle Point, OR</w:t>
            </w:r>
          </w:p>
        </w:tc>
      </w:tr>
      <w:tr w:rsidR="006E6503" w14:paraId="74AC0238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A9CA4" w14:textId="77777777" w:rsidR="00225993" w:rsidRDefault="00225993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spacing w:val="-5"/>
                <w:w w:val="105"/>
              </w:rPr>
              <w:t>2003 – 2004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2123" w14:textId="77777777" w:rsidR="00225993" w:rsidRDefault="00225993">
            <w:pPr>
              <w:rPr>
                <w:color w:val="24281A"/>
                <w:sz w:val="23"/>
                <w:szCs w:val="23"/>
              </w:rPr>
            </w:pPr>
            <w:r>
              <w:rPr>
                <w:color w:val="24281A"/>
                <w:w w:val="105"/>
                <w:sz w:val="23"/>
                <w:szCs w:val="22"/>
              </w:rPr>
              <w:t>Dean of Students, Crater High School, Central Point, OR</w:t>
            </w:r>
          </w:p>
        </w:tc>
      </w:tr>
      <w:tr w:rsidR="006E6503" w14:paraId="2781C310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1BA1" w14:textId="77777777" w:rsidR="00225993" w:rsidRDefault="00225993">
            <w:pPr>
              <w:rPr>
                <w:color w:val="24281A"/>
                <w:sz w:val="23"/>
                <w:szCs w:val="23"/>
              </w:rPr>
            </w:pPr>
            <w:r>
              <w:rPr>
                <w:color w:val="24281A"/>
                <w:spacing w:val="-5"/>
                <w:w w:val="105"/>
                <w:sz w:val="23"/>
                <w:szCs w:val="22"/>
              </w:rPr>
              <w:t>1999 – 2003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69793" w14:textId="77777777" w:rsidR="00225993" w:rsidRDefault="00225993">
            <w:pPr>
              <w:rPr>
                <w:color w:val="24281A"/>
                <w:sz w:val="23"/>
                <w:szCs w:val="23"/>
              </w:rPr>
            </w:pPr>
            <w:r>
              <w:rPr>
                <w:color w:val="24281A"/>
                <w:w w:val="105"/>
                <w:sz w:val="23"/>
                <w:szCs w:val="22"/>
              </w:rPr>
              <w:t>Regular Education Teacher, Phoenix Elementary School, Phoenix, OR</w:t>
            </w:r>
          </w:p>
        </w:tc>
      </w:tr>
      <w:tr w:rsidR="006E6503" w14:paraId="3200DB44" w14:textId="77777777" w:rsidTr="007476F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4FC6D" w14:textId="77777777" w:rsidR="00225993" w:rsidRDefault="0022599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2"/>
              </w:rPr>
              <w:t>1998 – 1999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C39A" w14:textId="77777777" w:rsidR="00225993" w:rsidRDefault="00225993">
            <w:pPr>
              <w:rPr>
                <w:color w:val="24281A"/>
                <w:sz w:val="23"/>
                <w:szCs w:val="23"/>
              </w:rPr>
            </w:pPr>
            <w:r>
              <w:rPr>
                <w:color w:val="24281A"/>
                <w:w w:val="105"/>
                <w:sz w:val="23"/>
                <w:szCs w:val="23"/>
              </w:rPr>
              <w:t>Research Assistant, University of Oregon, Eugene, OR</w:t>
            </w:r>
          </w:p>
        </w:tc>
      </w:tr>
    </w:tbl>
    <w:p w14:paraId="254E6B71" w14:textId="77777777" w:rsidR="00B9661D" w:rsidRDefault="00B9661D" w:rsidP="00B9661D">
      <w:pPr>
        <w:pStyle w:val="Heading1"/>
        <w:spacing w:before="0" w:after="240"/>
        <w:ind w:left="0" w:right="1560"/>
        <w:rPr>
          <w:rFonts w:ascii="Times" w:hAnsi="Times"/>
          <w:spacing w:val="-2"/>
          <w:w w:val="105"/>
          <w:sz w:val="24"/>
          <w:szCs w:val="24"/>
          <w:u w:val="none"/>
        </w:rPr>
      </w:pPr>
    </w:p>
    <w:p w14:paraId="368CDC14" w14:textId="00891099" w:rsidR="008B41CB" w:rsidRPr="00DC7885" w:rsidRDefault="00000000" w:rsidP="006E6503">
      <w:pPr>
        <w:pStyle w:val="Heading1"/>
        <w:spacing w:before="0" w:after="240"/>
        <w:ind w:left="720" w:right="1560"/>
        <w:jc w:val="center"/>
        <w:rPr>
          <w:rFonts w:ascii="Times" w:hAnsi="Times"/>
          <w:sz w:val="24"/>
          <w:szCs w:val="24"/>
          <w:u w:val="none"/>
        </w:rPr>
      </w:pPr>
      <w:r w:rsidRPr="00DC7885">
        <w:rPr>
          <w:rFonts w:ascii="Times" w:hAnsi="Times"/>
          <w:spacing w:val="-2"/>
          <w:w w:val="105"/>
          <w:sz w:val="24"/>
          <w:szCs w:val="24"/>
          <w:u w:val="none"/>
        </w:rPr>
        <w:t>SCHOLARSHIP</w:t>
      </w:r>
    </w:p>
    <w:p w14:paraId="49758CAF" w14:textId="504EEA9C" w:rsidR="00DC7885" w:rsidRDefault="00000000" w:rsidP="00B9661D">
      <w:pPr>
        <w:spacing w:before="19" w:after="240"/>
        <w:ind w:left="720" w:right="1555"/>
        <w:rPr>
          <w:rFonts w:ascii="Times" w:hAnsi="Times"/>
          <w:b/>
          <w:spacing w:val="-2"/>
        </w:rPr>
      </w:pPr>
      <w:r w:rsidRPr="00DC7885">
        <w:rPr>
          <w:rFonts w:ascii="Times" w:hAnsi="Times"/>
          <w:b/>
          <w:spacing w:val="-2"/>
        </w:rPr>
        <w:t>Publications</w:t>
      </w:r>
      <w:r w:rsidR="00DC7885">
        <w:rPr>
          <w:rFonts w:ascii="Times" w:hAnsi="Times"/>
          <w:b/>
          <w:spacing w:val="-2"/>
        </w:rPr>
        <w:t xml:space="preserve"> – Peer Re</w:t>
      </w:r>
      <w:r w:rsidR="00E3295F">
        <w:rPr>
          <w:rFonts w:ascii="Times" w:hAnsi="Times"/>
          <w:b/>
          <w:spacing w:val="-2"/>
        </w:rPr>
        <w:t>v</w:t>
      </w:r>
      <w:r w:rsidR="00DC7885">
        <w:rPr>
          <w:rFonts w:ascii="Times" w:hAnsi="Times"/>
          <w:b/>
          <w:spacing w:val="-2"/>
        </w:rPr>
        <w:t>iewed Journal</w:t>
      </w:r>
    </w:p>
    <w:p w14:paraId="35340A04" w14:textId="77777777" w:rsidR="00DC7885" w:rsidRDefault="00DC7885" w:rsidP="00B9661D">
      <w:pPr>
        <w:ind w:left="1170" w:right="1560" w:hanging="450"/>
        <w:rPr>
          <w:color w:val="222222"/>
          <w:shd w:val="clear" w:color="auto" w:fill="FFFFFF"/>
        </w:rPr>
      </w:pPr>
      <w:r w:rsidRPr="006E6503">
        <w:rPr>
          <w:color w:val="222222"/>
          <w:shd w:val="clear" w:color="auto" w:fill="FFFFFF"/>
        </w:rPr>
        <w:t>Anderson, D., Rowley, B., Stegenga, S., Irvin, P. S., &amp; Rosenberg, J. M. (2020). Evaluating Content</w:t>
      </w:r>
      <w:r w:rsidRPr="006E6503">
        <w:rPr>
          <w:rFonts w:ascii="Cambria Math" w:hAnsi="Cambria Math" w:cs="Cambria Math"/>
          <w:color w:val="222222"/>
          <w:shd w:val="clear" w:color="auto" w:fill="FFFFFF"/>
        </w:rPr>
        <w:t>‐</w:t>
      </w:r>
      <w:r w:rsidRPr="006E6503">
        <w:rPr>
          <w:color w:val="222222"/>
          <w:shd w:val="clear" w:color="auto" w:fill="FFFFFF"/>
        </w:rPr>
        <w:t>Related Validity Evidence Using a Text</w:t>
      </w:r>
      <w:r w:rsidRPr="006E6503">
        <w:rPr>
          <w:rFonts w:ascii="Cambria Math" w:hAnsi="Cambria Math" w:cs="Cambria Math"/>
          <w:color w:val="222222"/>
          <w:shd w:val="clear" w:color="auto" w:fill="FFFFFF"/>
        </w:rPr>
        <w:t>‐</w:t>
      </w:r>
      <w:r w:rsidRPr="006E6503">
        <w:rPr>
          <w:color w:val="222222"/>
          <w:shd w:val="clear" w:color="auto" w:fill="FFFFFF"/>
        </w:rPr>
        <w:t>Based Machine Learning Procedure. </w:t>
      </w:r>
      <w:r w:rsidRPr="006E6503">
        <w:rPr>
          <w:iCs/>
          <w:color w:val="222222"/>
          <w:shd w:val="clear" w:color="auto" w:fill="FFFFFF"/>
        </w:rPr>
        <w:t>Educational Measurement: Issues and Practice</w:t>
      </w:r>
      <w:r w:rsidRPr="006E6503">
        <w:rPr>
          <w:color w:val="222222"/>
          <w:shd w:val="clear" w:color="auto" w:fill="FFFFFF"/>
        </w:rPr>
        <w:t>, </w:t>
      </w:r>
      <w:r w:rsidRPr="006E6503">
        <w:rPr>
          <w:iCs/>
          <w:color w:val="222222"/>
          <w:shd w:val="clear" w:color="auto" w:fill="FFFFFF"/>
        </w:rPr>
        <w:t>39</w:t>
      </w:r>
      <w:r w:rsidRPr="006E6503">
        <w:rPr>
          <w:color w:val="222222"/>
          <w:shd w:val="clear" w:color="auto" w:fill="FFFFFF"/>
        </w:rPr>
        <w:t>(4), 53-64.</w:t>
      </w:r>
    </w:p>
    <w:p w14:paraId="53399433" w14:textId="77777777" w:rsidR="00B9661D" w:rsidRPr="006E6503" w:rsidRDefault="00B9661D" w:rsidP="00B9661D">
      <w:pPr>
        <w:ind w:left="1170" w:right="1560" w:hanging="450"/>
      </w:pPr>
    </w:p>
    <w:p w14:paraId="2FC47BCD" w14:textId="5BF830E3" w:rsidR="00DC7885" w:rsidRPr="006E6503" w:rsidRDefault="00DC7885" w:rsidP="007476F8">
      <w:pPr>
        <w:spacing w:before="19" w:after="240"/>
        <w:ind w:left="720" w:right="1555"/>
        <w:rPr>
          <w:rFonts w:ascii="Times" w:hAnsi="Times"/>
          <w:b/>
        </w:rPr>
      </w:pPr>
      <w:r w:rsidRPr="006E6503">
        <w:rPr>
          <w:rFonts w:ascii="Times" w:hAnsi="Times"/>
          <w:b/>
        </w:rPr>
        <w:t>Publications – Technical Reports</w:t>
      </w:r>
    </w:p>
    <w:p w14:paraId="6B49EB60" w14:textId="62AA44AE" w:rsidR="00C04987" w:rsidRPr="00FD4826" w:rsidRDefault="00C04987" w:rsidP="003133C4">
      <w:pPr>
        <w:ind w:left="1170" w:right="1440" w:hanging="450"/>
        <w:rPr>
          <w:b/>
          <w:bCs/>
        </w:rPr>
      </w:pPr>
      <w:bookmarkStart w:id="0" w:name="OLE_LINK2"/>
      <w:r w:rsidRPr="00FD4826">
        <w:rPr>
          <w:rFonts w:eastAsiaTheme="minorHAnsi"/>
          <w:b/>
          <w:bCs/>
        </w:rPr>
        <w:t>Rowley, B.,</w:t>
      </w:r>
      <w:r w:rsidRPr="00FD4826">
        <w:rPr>
          <w:rFonts w:eastAsiaTheme="minorHAnsi"/>
        </w:rPr>
        <w:t xml:space="preserve"> Tindal,</w:t>
      </w:r>
      <w:r w:rsidRPr="00FD4826">
        <w:rPr>
          <w:rFonts w:eastAsiaTheme="minorHAnsi"/>
          <w:b/>
          <w:bCs/>
        </w:rPr>
        <w:t xml:space="preserve"> S.,</w:t>
      </w:r>
      <w:r w:rsidRPr="00FD4826">
        <w:rPr>
          <w:rFonts w:eastAsiaTheme="minorHAnsi"/>
        </w:rPr>
        <w:t xml:space="preserve"> &amp; Bagshaw, A. (2025). Oregon Extended Assessment (ORExt) Training &amp; Proficiency Website Survey Report. Eugene, OR: Behavioral Research and Teaching, University of Oregon.</w:t>
      </w:r>
    </w:p>
    <w:p w14:paraId="566B6894" w14:textId="04FFFAEC" w:rsidR="003133C4" w:rsidRPr="00FD4826" w:rsidRDefault="003133C4" w:rsidP="003133C4">
      <w:pPr>
        <w:ind w:left="1170" w:right="1440" w:hanging="450"/>
      </w:pPr>
      <w:r w:rsidRPr="00FD4826">
        <w:rPr>
          <w:b/>
          <w:bCs/>
        </w:rPr>
        <w:t>Rowley, B</w:t>
      </w:r>
      <w:r w:rsidRPr="00FD4826">
        <w:t>., Tindal, S., Nese, J., &amp; Bagshaw, A. (2025). Oregon Extended Assessment Linkage and Alignment Study. Eugene, OR: Behavioral Research and Teaching, University of Oregon</w:t>
      </w:r>
    </w:p>
    <w:p w14:paraId="75A57418" w14:textId="7C79597F" w:rsidR="003133C4" w:rsidRDefault="003133C4" w:rsidP="003133C4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FD4826">
        <w:rPr>
          <w:rFonts w:ascii="Times" w:hAnsi="Times"/>
          <w:b/>
          <w:w w:val="105"/>
          <w:sz w:val="24"/>
          <w:szCs w:val="24"/>
        </w:rPr>
        <w:t>Rowley,</w:t>
      </w:r>
      <w:r w:rsidRPr="00FD4826">
        <w:rPr>
          <w:rFonts w:ascii="Times" w:hAnsi="Times"/>
          <w:b/>
          <w:spacing w:val="-9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b/>
          <w:w w:val="105"/>
          <w:sz w:val="24"/>
          <w:szCs w:val="24"/>
        </w:rPr>
        <w:t>B.,</w:t>
      </w:r>
      <w:r w:rsidRPr="00FD4826">
        <w:rPr>
          <w:rFonts w:ascii="Times" w:hAnsi="Times"/>
          <w:b/>
          <w:spacing w:val="-16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Tindal,</w:t>
      </w:r>
      <w:r w:rsidRPr="00FD4826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S.,</w:t>
      </w:r>
      <w:r w:rsidRPr="00FD4826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Anderson,</w:t>
      </w:r>
      <w:r w:rsidRPr="00FD4826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D.,</w:t>
      </w:r>
      <w:r w:rsidRPr="00FD4826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&amp;</w:t>
      </w:r>
      <w:r w:rsidRPr="00FD4826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Tindal,</w:t>
      </w:r>
      <w:r w:rsidRPr="00FD4826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G.</w:t>
      </w:r>
      <w:r w:rsidRPr="00FD4826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(2025).</w:t>
      </w:r>
      <w:r w:rsidRPr="00FD4826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Oregon</w:t>
      </w:r>
      <w:r w:rsidRPr="00FD4826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Extended</w:t>
      </w:r>
      <w:r w:rsidRPr="00FD4826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Technical</w:t>
      </w:r>
      <w:r w:rsidRPr="00FD4826">
        <w:rPr>
          <w:rFonts w:ascii="Times" w:hAnsi="Times"/>
          <w:spacing w:val="9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spacing w:val="-2"/>
          <w:w w:val="105"/>
          <w:sz w:val="24"/>
          <w:szCs w:val="24"/>
        </w:rPr>
        <w:t>Report.</w:t>
      </w:r>
      <w:r w:rsidRPr="00FD4826">
        <w:rPr>
          <w:rFonts w:ascii="Times" w:hAnsi="Times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Eugene,</w:t>
      </w:r>
      <w:r w:rsidRPr="00FD4826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OR:</w:t>
      </w:r>
      <w:r w:rsidRPr="00FD4826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Behavioral</w:t>
      </w:r>
      <w:r w:rsidRPr="00FD4826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Research</w:t>
      </w:r>
      <w:r w:rsidRPr="00FD4826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&amp;</w:t>
      </w:r>
      <w:r w:rsidRPr="00FD4826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Teaching,</w:t>
      </w:r>
      <w:r w:rsidRPr="00FD4826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University</w:t>
      </w:r>
      <w:r w:rsidRPr="00FD4826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w w:val="105"/>
          <w:sz w:val="24"/>
          <w:szCs w:val="24"/>
        </w:rPr>
        <w:t>of</w:t>
      </w:r>
      <w:r w:rsidRPr="00FD4826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FD4826">
        <w:rPr>
          <w:rFonts w:ascii="Times" w:hAnsi="Times"/>
          <w:spacing w:val="-2"/>
          <w:w w:val="105"/>
          <w:sz w:val="24"/>
          <w:szCs w:val="24"/>
        </w:rPr>
        <w:t>Oregon.</w:t>
      </w:r>
    </w:p>
    <w:p w14:paraId="129E756B" w14:textId="548E5EC2" w:rsidR="0052583E" w:rsidRDefault="0052583E" w:rsidP="0052583E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F22131">
        <w:rPr>
          <w:rFonts w:ascii="Times" w:hAnsi="Times"/>
          <w:b/>
          <w:w w:val="105"/>
          <w:sz w:val="24"/>
          <w:szCs w:val="24"/>
        </w:rPr>
        <w:t>Rowley,</w:t>
      </w:r>
      <w:r w:rsidRPr="00F22131">
        <w:rPr>
          <w:rFonts w:ascii="Times" w:hAnsi="Times"/>
          <w:b/>
          <w:spacing w:val="-9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b/>
          <w:w w:val="105"/>
          <w:sz w:val="24"/>
          <w:szCs w:val="24"/>
        </w:rPr>
        <w:t>B.,</w:t>
      </w:r>
      <w:r w:rsidRPr="00F22131">
        <w:rPr>
          <w:rFonts w:ascii="Times" w:hAnsi="Times"/>
          <w:b/>
          <w:spacing w:val="-16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Tindal,</w:t>
      </w:r>
      <w:r w:rsidRPr="00F22131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S.,</w:t>
      </w:r>
      <w:r w:rsidRPr="00F22131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Anderson,</w:t>
      </w:r>
      <w:r w:rsidRPr="00F22131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D.,</w:t>
      </w:r>
      <w:r w:rsidRPr="00F22131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&amp;</w:t>
      </w:r>
      <w:r w:rsidRPr="00F22131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Tindal,</w:t>
      </w:r>
      <w:r w:rsidRPr="00F22131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G.</w:t>
      </w:r>
      <w:r w:rsidRPr="00F22131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(2024).</w:t>
      </w:r>
      <w:r w:rsidRPr="00F22131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Oregon</w:t>
      </w:r>
      <w:r w:rsidRPr="00F22131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Extended</w:t>
      </w:r>
      <w:r w:rsidRPr="00F22131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Technical</w:t>
      </w:r>
      <w:r w:rsidRPr="00F22131">
        <w:rPr>
          <w:rFonts w:ascii="Times" w:hAnsi="Times"/>
          <w:spacing w:val="9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spacing w:val="-2"/>
          <w:w w:val="105"/>
          <w:sz w:val="24"/>
          <w:szCs w:val="24"/>
        </w:rPr>
        <w:t>Report.</w:t>
      </w:r>
      <w:r w:rsidRPr="00F22131">
        <w:rPr>
          <w:rFonts w:ascii="Times" w:hAnsi="Times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Eugene,</w:t>
      </w:r>
      <w:r w:rsidRPr="00F22131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OR:</w:t>
      </w:r>
      <w:r w:rsidRPr="00F22131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Behavioral</w:t>
      </w:r>
      <w:r w:rsidRPr="00F22131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Research</w:t>
      </w:r>
      <w:r w:rsidRPr="00F22131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&amp;</w:t>
      </w:r>
      <w:r w:rsidRPr="00F22131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Teaching,</w:t>
      </w:r>
      <w:r w:rsidRPr="00F22131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University</w:t>
      </w:r>
      <w:r w:rsidRPr="00F22131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of</w:t>
      </w:r>
      <w:r w:rsidRPr="00F22131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spacing w:val="-2"/>
          <w:w w:val="105"/>
          <w:sz w:val="24"/>
          <w:szCs w:val="24"/>
        </w:rPr>
        <w:t>Oregon.</w:t>
      </w:r>
    </w:p>
    <w:bookmarkEnd w:id="0"/>
    <w:p w14:paraId="4676D73A" w14:textId="77777777" w:rsidR="00DC7885" w:rsidRPr="006E6503" w:rsidRDefault="00000000" w:rsidP="00952F10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6E6503">
        <w:rPr>
          <w:rFonts w:ascii="Times" w:hAnsi="Times"/>
          <w:b/>
          <w:w w:val="105"/>
          <w:sz w:val="24"/>
          <w:szCs w:val="24"/>
        </w:rPr>
        <w:t>Rowley,</w:t>
      </w:r>
      <w:r w:rsidRPr="006E6503">
        <w:rPr>
          <w:rFonts w:ascii="Times" w:hAnsi="Times"/>
          <w:b/>
          <w:spacing w:val="-8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B.,</w:t>
      </w:r>
      <w:r w:rsidRPr="006E6503">
        <w:rPr>
          <w:rFonts w:ascii="Times" w:hAnsi="Times"/>
          <w:b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Loan,</w:t>
      </w:r>
      <w:r w:rsidRPr="006E6503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C.,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S.,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Irvin, P.,</w:t>
      </w:r>
      <w:r w:rsidRPr="006E6503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&amp;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G.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(2023).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Oregon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 xml:space="preserve">Extended Technical R port. </w:t>
      </w:r>
      <w:r w:rsidRPr="00F22131">
        <w:rPr>
          <w:rFonts w:ascii="Times" w:hAnsi="Times"/>
          <w:w w:val="105"/>
          <w:sz w:val="24"/>
          <w:szCs w:val="24"/>
        </w:rPr>
        <w:t>Eugene,</w:t>
      </w:r>
      <w:r w:rsidRPr="006E6503">
        <w:rPr>
          <w:rFonts w:ascii="Times" w:hAnsi="Times"/>
          <w:w w:val="105"/>
          <w:sz w:val="24"/>
          <w:szCs w:val="24"/>
        </w:rPr>
        <w:t xml:space="preserve"> OR:</w:t>
      </w:r>
      <w:r w:rsidRPr="006E6503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Behavioral Research &amp;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Teaching, University of Oregon.</w:t>
      </w:r>
    </w:p>
    <w:p w14:paraId="6625E0AD" w14:textId="27944698" w:rsidR="00DC7885" w:rsidRPr="006E6503" w:rsidRDefault="00DC7885" w:rsidP="00923123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6E6503">
        <w:rPr>
          <w:sz w:val="24"/>
          <w:szCs w:val="24"/>
        </w:rPr>
        <w:t xml:space="preserve">Irvin, P. S., Siler, S., Swinehart, J., Susbury, S., Anderson, D., Townsend, E., </w:t>
      </w:r>
      <w:r w:rsidRPr="006E6503">
        <w:rPr>
          <w:bCs/>
          <w:sz w:val="24"/>
          <w:szCs w:val="24"/>
        </w:rPr>
        <w:t>Tindal, S</w:t>
      </w:r>
      <w:r w:rsidRPr="006E6503">
        <w:rPr>
          <w:sz w:val="24"/>
          <w:szCs w:val="24"/>
        </w:rPr>
        <w:t>.,</w:t>
      </w:r>
      <w:r w:rsidR="003133C4">
        <w:rPr>
          <w:sz w:val="24"/>
          <w:szCs w:val="24"/>
        </w:rPr>
        <w:t xml:space="preserve"> </w:t>
      </w:r>
      <w:r w:rsidRPr="00EA64E5">
        <w:rPr>
          <w:b/>
          <w:bCs/>
          <w:sz w:val="24"/>
          <w:szCs w:val="24"/>
        </w:rPr>
        <w:t>Rowley, B.,</w:t>
      </w:r>
      <w:r w:rsidR="003133C4">
        <w:rPr>
          <w:sz w:val="24"/>
          <w:szCs w:val="24"/>
        </w:rPr>
        <w:t xml:space="preserve"> </w:t>
      </w:r>
      <w:r w:rsidRPr="006E6503">
        <w:rPr>
          <w:sz w:val="24"/>
          <w:szCs w:val="24"/>
        </w:rPr>
        <w:t>Tindal, G.,</w:t>
      </w:r>
      <w:r w:rsidR="003133C4">
        <w:rPr>
          <w:sz w:val="24"/>
          <w:szCs w:val="24"/>
        </w:rPr>
        <w:t xml:space="preserve"> </w:t>
      </w:r>
      <w:r w:rsidRPr="006E6503">
        <w:rPr>
          <w:sz w:val="24"/>
          <w:szCs w:val="24"/>
        </w:rPr>
        <w:t>Loving-Rider, S.,</w:t>
      </w:r>
      <w:r w:rsidR="003133C4">
        <w:rPr>
          <w:sz w:val="24"/>
          <w:szCs w:val="24"/>
        </w:rPr>
        <w:t xml:space="preserve"> </w:t>
      </w:r>
      <w:r w:rsidRPr="006E6503">
        <w:rPr>
          <w:sz w:val="24"/>
          <w:szCs w:val="24"/>
        </w:rPr>
        <w:t>Dippold, L</w:t>
      </w:r>
      <w:r w:rsidR="003133C4">
        <w:rPr>
          <w:sz w:val="24"/>
          <w:szCs w:val="24"/>
        </w:rPr>
        <w:t xml:space="preserve"> </w:t>
      </w:r>
      <w:r w:rsidRPr="006E6503">
        <w:rPr>
          <w:sz w:val="24"/>
          <w:szCs w:val="24"/>
        </w:rPr>
        <w:t>Gilhooly, F., Irwin, D.,</w:t>
      </w:r>
      <w:r w:rsidR="003133C4">
        <w:rPr>
          <w:sz w:val="24"/>
          <w:szCs w:val="24"/>
        </w:rPr>
        <w:t xml:space="preserve"> </w:t>
      </w:r>
      <w:r w:rsidRPr="006E6503">
        <w:rPr>
          <w:sz w:val="24"/>
          <w:szCs w:val="24"/>
        </w:rPr>
        <w:t>Johnson, D., Loan, C. M., Mason, L., McClintock, K., Meeks, D., Nese, J. F. T., … Zielenski, L. (2023).</w:t>
      </w:r>
      <w:r w:rsidR="003133C4">
        <w:rPr>
          <w:iCs/>
          <w:sz w:val="24"/>
          <w:szCs w:val="24"/>
        </w:rPr>
        <w:t xml:space="preserve"> </w:t>
      </w:r>
      <w:r w:rsidRPr="006E6503">
        <w:rPr>
          <w:iCs/>
          <w:sz w:val="24"/>
          <w:szCs w:val="24"/>
        </w:rPr>
        <w:t>Technical report on the development of the Virginia</w:t>
      </w:r>
      <w:r w:rsidR="003133C4">
        <w:rPr>
          <w:iCs/>
          <w:sz w:val="24"/>
          <w:szCs w:val="24"/>
        </w:rPr>
        <w:t xml:space="preserve"> </w:t>
      </w:r>
      <w:r w:rsidRPr="006E6503">
        <w:rPr>
          <w:iCs/>
          <w:sz w:val="24"/>
          <w:szCs w:val="24"/>
        </w:rPr>
        <w:t>Essentialized Standards of Learning</w:t>
      </w:r>
      <w:r w:rsidR="00EA64E5">
        <w:rPr>
          <w:iCs/>
          <w:sz w:val="24"/>
          <w:szCs w:val="24"/>
        </w:rPr>
        <w:t>.</w:t>
      </w:r>
      <w:r w:rsidRPr="006E6503">
        <w:rPr>
          <w:iCs/>
          <w:sz w:val="24"/>
          <w:szCs w:val="24"/>
        </w:rPr>
        <w:t xml:space="preserve"> (VESOL).</w:t>
      </w:r>
      <w:r w:rsidR="003133C4">
        <w:rPr>
          <w:sz w:val="24"/>
          <w:szCs w:val="24"/>
        </w:rPr>
        <w:t xml:space="preserve"> </w:t>
      </w:r>
      <w:r w:rsidRPr="006E6503">
        <w:rPr>
          <w:sz w:val="24"/>
          <w:szCs w:val="24"/>
        </w:rPr>
        <w:t>University of Oregon, Behavioral Research and Teaching, &amp; Office of Teaching, Learning &amp; Assessment, Virginia Department of Education.</w:t>
      </w:r>
    </w:p>
    <w:p w14:paraId="5E0E32C1" w14:textId="77777777" w:rsidR="00923123" w:rsidRDefault="00000000" w:rsidP="00923123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6E6503">
        <w:rPr>
          <w:rFonts w:ascii="Times" w:hAnsi="Times"/>
          <w:w w:val="105"/>
          <w:sz w:val="24"/>
          <w:szCs w:val="24"/>
        </w:rPr>
        <w:t>Loan,</w:t>
      </w:r>
      <w:r w:rsidRPr="006E6503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C</w:t>
      </w:r>
      <w:r w:rsidR="00DC7885" w:rsidRPr="006E6503">
        <w:rPr>
          <w:rFonts w:ascii="Times" w:hAnsi="Times"/>
          <w:w w:val="105"/>
          <w:sz w:val="24"/>
          <w:szCs w:val="24"/>
        </w:rPr>
        <w:t>*</w:t>
      </w:r>
      <w:r w:rsidRPr="006E6503">
        <w:rPr>
          <w:rFonts w:ascii="Times" w:hAnsi="Times"/>
          <w:w w:val="105"/>
          <w:sz w:val="24"/>
          <w:szCs w:val="24"/>
        </w:rPr>
        <w:t>.,</w:t>
      </w:r>
      <w:r w:rsidRPr="006E6503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Rowley,</w:t>
      </w:r>
      <w:r w:rsidRPr="006E6503">
        <w:rPr>
          <w:rFonts w:ascii="Times" w:hAnsi="Times"/>
          <w:b/>
          <w:spacing w:val="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B.,</w:t>
      </w:r>
      <w:r w:rsidRPr="006E6503">
        <w:rPr>
          <w:rFonts w:ascii="Times" w:hAnsi="Times"/>
          <w:b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S.,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&amp;</w:t>
      </w:r>
      <w:r w:rsidRPr="006E6503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G.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(2022).</w:t>
      </w:r>
      <w:r w:rsidRPr="006E6503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Oregon</w:t>
      </w:r>
      <w:r w:rsidRPr="006E6503">
        <w:rPr>
          <w:rFonts w:ascii="Times" w:hAnsi="Times"/>
          <w:spacing w:val="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Extended</w:t>
      </w:r>
      <w:r w:rsidRPr="006E6503">
        <w:rPr>
          <w:rFonts w:ascii="Times" w:hAnsi="Times"/>
          <w:spacing w:val="8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Technical</w:t>
      </w:r>
      <w:r w:rsidRPr="006E6503">
        <w:rPr>
          <w:rFonts w:ascii="Times" w:hAnsi="Times"/>
          <w:spacing w:val="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</w:rPr>
        <w:t>Report.</w:t>
      </w:r>
      <w:r w:rsidR="00923123">
        <w:rPr>
          <w:rFonts w:ascii="Times" w:hAnsi="Times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sz w:val="24"/>
          <w:szCs w:val="24"/>
        </w:rPr>
        <w:t>Eugene, OR: Behavioral</w:t>
      </w:r>
      <w:r w:rsidRPr="006E6503">
        <w:rPr>
          <w:rFonts w:ascii="Times" w:hAnsi="Times"/>
          <w:spacing w:val="40"/>
          <w:sz w:val="24"/>
          <w:szCs w:val="24"/>
        </w:rPr>
        <w:t xml:space="preserve"> </w:t>
      </w:r>
      <w:r w:rsidRPr="006E6503">
        <w:rPr>
          <w:rFonts w:ascii="Times" w:hAnsi="Times"/>
          <w:sz w:val="24"/>
          <w:szCs w:val="24"/>
        </w:rPr>
        <w:t>Research &amp; Teaching, University</w:t>
      </w:r>
      <w:r w:rsidRPr="006E6503">
        <w:rPr>
          <w:rFonts w:ascii="Times" w:hAnsi="Times"/>
          <w:spacing w:val="40"/>
          <w:sz w:val="24"/>
          <w:szCs w:val="24"/>
        </w:rPr>
        <w:t xml:space="preserve"> </w:t>
      </w:r>
      <w:r w:rsidRPr="006E6503">
        <w:rPr>
          <w:rFonts w:ascii="Times" w:hAnsi="Times"/>
          <w:sz w:val="24"/>
          <w:szCs w:val="24"/>
        </w:rPr>
        <w:t>of Oregon.</w:t>
      </w:r>
    </w:p>
    <w:p w14:paraId="28C93AA5" w14:textId="77777777" w:rsidR="00923123" w:rsidRDefault="00000000" w:rsidP="00923123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6E6503">
        <w:rPr>
          <w:rFonts w:ascii="Times" w:hAnsi="Times"/>
          <w:b/>
          <w:w w:val="105"/>
          <w:sz w:val="24"/>
          <w:szCs w:val="24"/>
        </w:rPr>
        <w:t>Rowley,</w:t>
      </w:r>
      <w:r w:rsidRPr="006E6503">
        <w:rPr>
          <w:rFonts w:ascii="Times" w:hAnsi="Times"/>
          <w:b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B.,</w:t>
      </w:r>
      <w:r w:rsidRPr="006E6503">
        <w:rPr>
          <w:rFonts w:ascii="Times" w:hAnsi="Times"/>
          <w:b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S.,</w:t>
      </w:r>
      <w:r w:rsidRPr="006E6503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Irvin,</w:t>
      </w:r>
      <w:r w:rsidRPr="006E6503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P.,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Anderson,</w:t>
      </w:r>
      <w:r w:rsidRPr="006E6503">
        <w:rPr>
          <w:rFonts w:ascii="Times" w:hAnsi="Times"/>
          <w:spacing w:val="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D.,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&amp;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G.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(2019).</w:t>
      </w:r>
      <w:r w:rsidRPr="006E6503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Oregon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Extended Technical Report. Eugene, OR: Behavioral</w:t>
      </w:r>
      <w:r w:rsidRPr="006E6503">
        <w:rPr>
          <w:rFonts w:ascii="Times" w:hAnsi="Times"/>
          <w:spacing w:val="3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Research &amp;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Teaching, University of</w:t>
      </w:r>
      <w:r w:rsidRPr="006E6503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Oregon.</w:t>
      </w:r>
    </w:p>
    <w:p w14:paraId="7D971077" w14:textId="77777777" w:rsidR="00923123" w:rsidRDefault="00000000" w:rsidP="00923123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bookmarkStart w:id="1" w:name="OLE_LINK1"/>
      <w:r w:rsidRPr="006E6503">
        <w:rPr>
          <w:rFonts w:ascii="Times" w:hAnsi="Times"/>
          <w:b/>
          <w:w w:val="105"/>
          <w:sz w:val="24"/>
          <w:szCs w:val="24"/>
        </w:rPr>
        <w:t>Rowley,</w:t>
      </w:r>
      <w:r w:rsidRPr="006E6503">
        <w:rPr>
          <w:rFonts w:ascii="Times" w:hAnsi="Times"/>
          <w:b/>
          <w:spacing w:val="-9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B.,</w:t>
      </w:r>
      <w:r w:rsidRPr="006E6503">
        <w:rPr>
          <w:rFonts w:ascii="Times" w:hAnsi="Times"/>
          <w:b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S.,</w:t>
      </w:r>
      <w:r w:rsidRPr="006E6503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Anderson,</w:t>
      </w:r>
      <w:r w:rsidRPr="006E6503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D.,</w:t>
      </w:r>
      <w:r w:rsidRPr="006E6503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&amp;</w:t>
      </w:r>
      <w:r w:rsidRPr="006E6503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G.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(2018).</w:t>
      </w:r>
      <w:r w:rsidRPr="006E6503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Oregon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Extended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Technical</w:t>
      </w:r>
      <w:r w:rsidRPr="006E6503">
        <w:rPr>
          <w:rFonts w:ascii="Times" w:hAnsi="Times"/>
          <w:spacing w:val="9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</w:rPr>
        <w:t>Report.</w:t>
      </w:r>
      <w:r w:rsidR="00DC7885" w:rsidRPr="006E6503">
        <w:rPr>
          <w:rFonts w:ascii="Times" w:hAnsi="Times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Eugene,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OR: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Behavioral</w:t>
      </w:r>
      <w:r w:rsidRPr="006E6503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Research</w:t>
      </w:r>
      <w:r w:rsidRPr="006E6503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&amp;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Teaching,</w:t>
      </w:r>
      <w:r w:rsidRPr="006E6503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University</w:t>
      </w:r>
      <w:r w:rsidRPr="006E6503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of</w:t>
      </w:r>
      <w:r w:rsidRPr="006E6503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</w:rPr>
        <w:t>Oregon.</w:t>
      </w:r>
    </w:p>
    <w:bookmarkEnd w:id="1"/>
    <w:p w14:paraId="520DADB6" w14:textId="77777777" w:rsidR="00923123" w:rsidRDefault="00000000" w:rsidP="00923123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6E6503">
        <w:rPr>
          <w:rFonts w:ascii="Times" w:hAnsi="Times"/>
          <w:b/>
          <w:w w:val="105"/>
          <w:sz w:val="24"/>
          <w:szCs w:val="24"/>
        </w:rPr>
        <w:t>Rowley,</w:t>
      </w:r>
      <w:r w:rsidRPr="006E6503">
        <w:rPr>
          <w:rFonts w:ascii="Times" w:hAnsi="Times"/>
          <w:b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B.</w:t>
      </w:r>
      <w:r w:rsidRPr="006E6503">
        <w:rPr>
          <w:rFonts w:ascii="Times" w:hAnsi="Times"/>
          <w:b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(2015).</w:t>
      </w:r>
      <w:r w:rsidRPr="006E6503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Kindergarten Assessment: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Analysis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of</w:t>
      </w:r>
      <w:r w:rsidRPr="006E6503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the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Child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Behavioral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Rating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 xml:space="preserve">Scale </w:t>
      </w:r>
      <w:r w:rsidRPr="006E6503">
        <w:rPr>
          <w:rFonts w:ascii="Times" w:hAnsi="Times"/>
          <w:spacing w:val="-2"/>
          <w:w w:val="105"/>
          <w:sz w:val="24"/>
          <w:szCs w:val="24"/>
        </w:rPr>
        <w:lastRenderedPageBreak/>
        <w:t>(CBRS).</w:t>
      </w:r>
    </w:p>
    <w:p w14:paraId="41EAF165" w14:textId="35D546E6" w:rsidR="00DC7885" w:rsidRPr="00923123" w:rsidRDefault="00DC7885" w:rsidP="00923123">
      <w:pPr>
        <w:pStyle w:val="BodyText"/>
        <w:spacing w:before="67" w:line="252" w:lineRule="auto"/>
        <w:ind w:left="1170" w:right="1560" w:hanging="450"/>
        <w:rPr>
          <w:rFonts w:ascii="Times" w:hAnsi="Times"/>
          <w:w w:val="105"/>
          <w:sz w:val="24"/>
          <w:szCs w:val="24"/>
        </w:rPr>
      </w:pPr>
      <w:r w:rsidRPr="006E6503">
        <w:rPr>
          <w:rFonts w:ascii="Times" w:hAnsi="Times"/>
          <w:w w:val="105"/>
          <w:sz w:val="24"/>
          <w:szCs w:val="24"/>
        </w:rPr>
        <w:t>Anderson,</w:t>
      </w:r>
      <w:r w:rsidRPr="006E6503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D.,</w:t>
      </w:r>
      <w:r w:rsidRPr="006E6503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Rowley,</w:t>
      </w:r>
      <w:r w:rsidRPr="006E6503">
        <w:rPr>
          <w:rFonts w:ascii="Times" w:hAnsi="Times"/>
          <w:b/>
          <w:spacing w:val="-12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b/>
          <w:w w:val="105"/>
          <w:sz w:val="24"/>
          <w:szCs w:val="24"/>
        </w:rPr>
        <w:t>B.,</w:t>
      </w:r>
      <w:r w:rsidRPr="006E6503">
        <w:rPr>
          <w:rFonts w:ascii="Times" w:hAnsi="Times"/>
          <w:b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Alonzo,</w:t>
      </w:r>
      <w:r w:rsidRPr="006E6503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J.,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&amp;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Tindal,</w:t>
      </w:r>
      <w:r w:rsidRPr="006E6503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G.</w:t>
      </w:r>
      <w:r w:rsidRPr="006E6503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(2014).</w:t>
      </w:r>
      <w:r w:rsidRPr="006E6503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Criterion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Validity Evidence for</w:t>
      </w:r>
      <w:r w:rsidRPr="006E6503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the easyCBM</w:t>
      </w:r>
      <w:r w:rsidR="00E3295F" w:rsidRPr="006E6503">
        <w:rPr>
          <w:rFonts w:ascii="Times" w:hAnsi="Times"/>
          <w:w w:val="105"/>
          <w:sz w:val="24"/>
          <w:szCs w:val="24"/>
          <w:vertAlign w:val="superscript"/>
        </w:rPr>
        <w:t>®</w:t>
      </w:r>
      <w:r w:rsidRPr="006E6503">
        <w:rPr>
          <w:rFonts w:ascii="Times" w:hAnsi="Times"/>
          <w:spacing w:val="27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CCSS</w:t>
      </w:r>
      <w:r w:rsidRPr="006E6503">
        <w:rPr>
          <w:rFonts w:ascii="Times" w:hAnsi="Times"/>
          <w:spacing w:val="-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Math Measures: Grades</w:t>
      </w:r>
      <w:r w:rsidRPr="006E6503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6-8</w:t>
      </w:r>
      <w:r w:rsidRPr="006E6503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(Technical Report No.</w:t>
      </w:r>
      <w:r w:rsidRPr="006E6503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1402).</w:t>
      </w:r>
      <w:r w:rsidRPr="006E6503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Eugene,</w:t>
      </w:r>
      <w:r w:rsidRPr="006E6503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OR: Behavioral</w:t>
      </w:r>
      <w:r w:rsidRPr="006E6503">
        <w:rPr>
          <w:rFonts w:ascii="Times" w:hAnsi="Times"/>
          <w:spacing w:val="39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Research and Teaching, University of Oregon.</w:t>
      </w:r>
    </w:p>
    <w:p w14:paraId="593E3102" w14:textId="77777777" w:rsidR="00DC7885" w:rsidRPr="006E6503" w:rsidRDefault="00DC7885" w:rsidP="006E6503">
      <w:pPr>
        <w:pStyle w:val="BodyText"/>
        <w:spacing w:before="72" w:line="249" w:lineRule="auto"/>
        <w:ind w:left="1080" w:right="1560" w:hanging="360"/>
        <w:rPr>
          <w:rFonts w:ascii="Times" w:hAnsi="Times"/>
          <w:sz w:val="24"/>
          <w:szCs w:val="24"/>
        </w:rPr>
      </w:pPr>
    </w:p>
    <w:p w14:paraId="7E2FE3CA" w14:textId="4735B7E8" w:rsidR="00DC7885" w:rsidRPr="006E6503" w:rsidRDefault="00000000" w:rsidP="00952F10">
      <w:pPr>
        <w:pStyle w:val="BodyText"/>
        <w:spacing w:before="7"/>
        <w:ind w:left="1080" w:right="1560" w:hanging="8"/>
        <w:rPr>
          <w:rFonts w:ascii="Times" w:hAnsi="Times"/>
          <w:spacing w:val="-2"/>
          <w:w w:val="105"/>
          <w:sz w:val="24"/>
          <w:szCs w:val="24"/>
        </w:rPr>
      </w:pPr>
      <w:r w:rsidRPr="006E6503">
        <w:rPr>
          <w:rFonts w:ascii="Times" w:hAnsi="Times"/>
          <w:w w:val="105"/>
          <w:sz w:val="24"/>
          <w:szCs w:val="24"/>
        </w:rPr>
        <w:t>*</w:t>
      </w:r>
      <w:r w:rsidRPr="006E6503">
        <w:rPr>
          <w:rFonts w:ascii="Times" w:hAnsi="Times"/>
          <w:spacing w:val="-32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Graduate</w:t>
      </w:r>
      <w:r w:rsidRPr="006E6503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Student</w:t>
      </w:r>
      <w:r w:rsidRPr="006E6503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w w:val="105"/>
          <w:sz w:val="24"/>
          <w:szCs w:val="24"/>
        </w:rPr>
        <w:t>publication</w:t>
      </w:r>
      <w:r w:rsidRPr="006E6503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</w:rPr>
        <w:t>support</w:t>
      </w:r>
      <w:bookmarkStart w:id="2" w:name="Scanned_from_a_Xerox_Multifunction_Print"/>
      <w:bookmarkEnd w:id="2"/>
    </w:p>
    <w:p w14:paraId="504EB585" w14:textId="77777777" w:rsidR="008B41CB" w:rsidRPr="006E6503" w:rsidRDefault="008B41CB" w:rsidP="006E6503">
      <w:pPr>
        <w:pStyle w:val="BodyText"/>
        <w:ind w:right="1560"/>
        <w:rPr>
          <w:rFonts w:ascii="Times" w:hAnsi="Times"/>
          <w:sz w:val="24"/>
          <w:szCs w:val="24"/>
        </w:rPr>
      </w:pPr>
    </w:p>
    <w:p w14:paraId="76969896" w14:textId="1FEC0EB2" w:rsidR="008B41CB" w:rsidRPr="006E6503" w:rsidRDefault="00E3295F" w:rsidP="006E6503">
      <w:pPr>
        <w:pStyle w:val="Heading1"/>
        <w:spacing w:before="0" w:after="240"/>
        <w:ind w:left="720" w:right="1560"/>
        <w:jc w:val="center"/>
        <w:rPr>
          <w:rFonts w:ascii="Times" w:hAnsi="Times"/>
          <w:sz w:val="24"/>
          <w:szCs w:val="24"/>
          <w:u w:val="none"/>
        </w:rPr>
      </w:pPr>
      <w:r w:rsidRPr="006E6503">
        <w:rPr>
          <w:rFonts w:ascii="Times" w:hAnsi="Times"/>
          <w:spacing w:val="-2"/>
          <w:w w:val="105"/>
          <w:sz w:val="24"/>
          <w:szCs w:val="24"/>
          <w:u w:val="none"/>
        </w:rPr>
        <w:t>NATIONAL AND</w:t>
      </w:r>
      <w:r w:rsidRPr="006E6503">
        <w:rPr>
          <w:rFonts w:ascii="Times" w:hAnsi="Times"/>
          <w:spacing w:val="-5"/>
          <w:w w:val="105"/>
          <w:sz w:val="24"/>
          <w:szCs w:val="24"/>
          <w:u w:val="none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  <w:u w:val="none"/>
        </w:rPr>
        <w:t>INTERNATIONAL</w:t>
      </w:r>
      <w:r w:rsidRPr="006E6503">
        <w:rPr>
          <w:rFonts w:ascii="Times" w:hAnsi="Times"/>
          <w:spacing w:val="10"/>
          <w:w w:val="105"/>
          <w:sz w:val="24"/>
          <w:szCs w:val="24"/>
          <w:u w:val="none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  <w:u w:val="none"/>
        </w:rPr>
        <w:t>CONFERENCE</w:t>
      </w:r>
      <w:r w:rsidRPr="006E6503">
        <w:rPr>
          <w:rFonts w:ascii="Times" w:hAnsi="Times"/>
          <w:spacing w:val="7"/>
          <w:w w:val="105"/>
          <w:sz w:val="24"/>
          <w:szCs w:val="24"/>
          <w:u w:val="none"/>
        </w:rPr>
        <w:t xml:space="preserve"> </w:t>
      </w:r>
      <w:r w:rsidRPr="006E6503">
        <w:rPr>
          <w:rFonts w:ascii="Times" w:hAnsi="Times"/>
          <w:spacing w:val="-2"/>
          <w:w w:val="105"/>
          <w:sz w:val="24"/>
          <w:szCs w:val="24"/>
          <w:u w:val="none"/>
        </w:rPr>
        <w:t>PRESENTATIONS</w:t>
      </w:r>
    </w:p>
    <w:p w14:paraId="22266422" w14:textId="38364A6D" w:rsidR="00EA64E5" w:rsidRPr="00B9661D" w:rsidRDefault="00225993" w:rsidP="00B9661D">
      <w:pPr>
        <w:widowControl w:val="0"/>
        <w:autoSpaceDE w:val="0"/>
        <w:autoSpaceDN w:val="0"/>
        <w:adjustRightInd w:val="0"/>
        <w:spacing w:after="120"/>
        <w:ind w:left="720" w:right="1560"/>
      </w:pPr>
      <w:r w:rsidRPr="006E6503">
        <w:rPr>
          <w:color w:val="000000" w:themeColor="text1"/>
        </w:rPr>
        <w:t xml:space="preserve">Anderson, D., Rowley, B., Stegenga, S., Irvin, P. S., and Rosenberg, J. M. (April 2019). Evaluating content-related validity evidence using text modeling. Paper presented at the annual meeting of the National Council on Measurement in Education, Toronto, ON. Slides available here: </w:t>
      </w:r>
      <w:hyperlink r:id="rId8" w:history="1">
        <w:r w:rsidRPr="006E6503">
          <w:rPr>
            <w:rStyle w:val="Hyperlink"/>
          </w:rPr>
          <w:t>http://www.datalorax.com/talks/ncme19</w:t>
        </w:r>
      </w:hyperlink>
      <w:r w:rsidR="00923123">
        <w:rPr>
          <w:rStyle w:val="Hyperlink"/>
        </w:rPr>
        <w:t>.</w:t>
      </w:r>
    </w:p>
    <w:p w14:paraId="3CA3885B" w14:textId="131EDD8F" w:rsidR="00E3295F" w:rsidRPr="006E6503" w:rsidRDefault="00225993" w:rsidP="007476F8">
      <w:pPr>
        <w:spacing w:after="240"/>
        <w:ind w:left="720" w:right="1560"/>
        <w:jc w:val="center"/>
      </w:pPr>
      <w:r w:rsidRPr="006E6503">
        <w:rPr>
          <w:b/>
          <w:bCs/>
        </w:rPr>
        <w:t xml:space="preserve">REGIONAL </w:t>
      </w:r>
      <w:r w:rsidR="00E3295F" w:rsidRPr="006E6503">
        <w:rPr>
          <w:b/>
          <w:bCs/>
        </w:rPr>
        <w:t>PRESENTATIONS</w:t>
      </w:r>
    </w:p>
    <w:p w14:paraId="7D40E67E" w14:textId="77777777" w:rsidR="006E6503" w:rsidRPr="006E6503" w:rsidRDefault="00E3295F" w:rsidP="006E6503">
      <w:pPr>
        <w:ind w:left="1440" w:right="1560" w:hanging="720"/>
        <w:rPr>
          <w:iCs/>
        </w:rPr>
      </w:pPr>
      <w:r w:rsidRPr="006E6503">
        <w:t>November 29</w:t>
      </w:r>
      <w:r w:rsidRPr="006E6503">
        <w:rPr>
          <w:vertAlign w:val="superscript"/>
        </w:rPr>
        <w:t>th</w:t>
      </w:r>
      <w:r w:rsidRPr="006E6503">
        <w:t>, 2023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 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</w:p>
    <w:p w14:paraId="7C83AAEA" w14:textId="77777777" w:rsidR="006E6503" w:rsidRPr="006E6503" w:rsidRDefault="00E3295F" w:rsidP="006E6503">
      <w:pPr>
        <w:ind w:left="1440" w:right="1560" w:hanging="720"/>
        <w:rPr>
          <w:iCs/>
        </w:rPr>
      </w:pPr>
      <w:r w:rsidRPr="006E6503">
        <w:t>December 2</w:t>
      </w:r>
      <w:r w:rsidRPr="006E6503">
        <w:rPr>
          <w:vertAlign w:val="superscript"/>
        </w:rPr>
        <w:t>nd</w:t>
      </w:r>
      <w:r w:rsidRPr="006E6503">
        <w:t>, 2022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</w:p>
    <w:p w14:paraId="5A611EE3" w14:textId="77777777" w:rsidR="00952F10" w:rsidRDefault="00E3295F" w:rsidP="006E6503">
      <w:pPr>
        <w:ind w:left="1440" w:right="1560" w:hanging="720"/>
        <w:rPr>
          <w:iCs/>
        </w:rPr>
      </w:pPr>
      <w:r w:rsidRPr="006E6503">
        <w:t>November 30</w:t>
      </w:r>
      <w:r w:rsidRPr="006E6503">
        <w:rPr>
          <w:vertAlign w:val="superscript"/>
        </w:rPr>
        <w:t>th</w:t>
      </w:r>
      <w:r w:rsidRPr="006E6503">
        <w:t>, 2022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  <w:r w:rsidR="006E6503" w:rsidRPr="006E6503">
        <w:rPr>
          <w:iCs/>
        </w:rPr>
        <w:t xml:space="preserve"> </w:t>
      </w:r>
    </w:p>
    <w:p w14:paraId="30F61A89" w14:textId="2298C8EE" w:rsidR="00E3295F" w:rsidRPr="006E6503" w:rsidRDefault="00E3295F" w:rsidP="006E6503">
      <w:pPr>
        <w:ind w:left="1440" w:right="1560" w:hanging="720"/>
        <w:rPr>
          <w:iCs/>
        </w:rPr>
      </w:pPr>
      <w:r w:rsidRPr="006E6503">
        <w:t>November 17</w:t>
      </w:r>
      <w:r w:rsidRPr="006E6503">
        <w:rPr>
          <w:vertAlign w:val="superscript"/>
        </w:rPr>
        <w:t>th</w:t>
      </w:r>
      <w:r w:rsidRPr="006E6503">
        <w:t>, 2021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</w:p>
    <w:p w14:paraId="705F256D" w14:textId="3B3BD1AA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10</w:t>
      </w:r>
      <w:r w:rsidRPr="006E6503">
        <w:rPr>
          <w:vertAlign w:val="superscript"/>
        </w:rPr>
        <w:t>th</w:t>
      </w:r>
      <w:r w:rsidRPr="006E6503">
        <w:t>, 2021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</w:p>
    <w:p w14:paraId="50772FA6" w14:textId="5A4C468F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18</w:t>
      </w:r>
      <w:r w:rsidRPr="006E6503">
        <w:rPr>
          <w:vertAlign w:val="superscript"/>
        </w:rPr>
        <w:t>th</w:t>
      </w:r>
      <w:r w:rsidRPr="006E6503">
        <w:t>, 2020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</w:p>
    <w:p w14:paraId="0440B4C1" w14:textId="1013951E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12</w:t>
      </w:r>
      <w:r w:rsidRPr="006E6503">
        <w:rPr>
          <w:vertAlign w:val="superscript"/>
        </w:rPr>
        <w:t>th</w:t>
      </w:r>
      <w:r w:rsidRPr="006E6503">
        <w:t>, 2020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Zoom.</w:t>
      </w:r>
    </w:p>
    <w:p w14:paraId="2C141F86" w14:textId="157A4E1E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19</w:t>
      </w:r>
      <w:r w:rsidRPr="006E6503">
        <w:rPr>
          <w:vertAlign w:val="superscript"/>
        </w:rPr>
        <w:t>th</w:t>
      </w:r>
      <w:r w:rsidRPr="006E6503">
        <w:t>, 2019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Western ESD, Salem, OR.</w:t>
      </w:r>
    </w:p>
    <w:p w14:paraId="7157E4DF" w14:textId="5E5C4971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14</w:t>
      </w:r>
      <w:r w:rsidRPr="006E6503">
        <w:rPr>
          <w:vertAlign w:val="superscript"/>
        </w:rPr>
        <w:t>th</w:t>
      </w:r>
      <w:r w:rsidRPr="006E6503">
        <w:t>, 2019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Northwest Regional ESD, Hillsboro, OR.</w:t>
      </w:r>
    </w:p>
    <w:p w14:paraId="5BFB9DD9" w14:textId="651128EF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12</w:t>
      </w:r>
      <w:r w:rsidRPr="006E6503">
        <w:rPr>
          <w:vertAlign w:val="superscript"/>
        </w:rPr>
        <w:t>th</w:t>
      </w:r>
      <w:r w:rsidRPr="006E6503">
        <w:t>, 2019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High Desert EDS, Redmond, OR.</w:t>
      </w:r>
    </w:p>
    <w:p w14:paraId="66BA91CF" w14:textId="71FF2A92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7</w:t>
      </w:r>
      <w:r w:rsidRPr="006E6503">
        <w:rPr>
          <w:vertAlign w:val="superscript"/>
        </w:rPr>
        <w:t>th</w:t>
      </w:r>
      <w:r w:rsidRPr="006E6503">
        <w:t>, 2019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 xml:space="preserve">(ORExt) Qualified Assessor and Qualified Trainer Regional Trainings. Inter-Mountain ESD, Pendleton, OR.  </w:t>
      </w:r>
    </w:p>
    <w:p w14:paraId="64092C5E" w14:textId="3824AC9F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4</w:t>
      </w:r>
      <w:r w:rsidRPr="006E6503">
        <w:rPr>
          <w:vertAlign w:val="superscript"/>
        </w:rPr>
        <w:t>th</w:t>
      </w:r>
      <w:r w:rsidRPr="006E6503">
        <w:t>, 2019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Training. Southern Oregon ESD, Medford, OR.</w:t>
      </w:r>
    </w:p>
    <w:p w14:paraId="61EAD15C" w14:textId="248F344D" w:rsidR="00E3295F" w:rsidRPr="007472D3" w:rsidRDefault="00E3295F" w:rsidP="007472D3">
      <w:pPr>
        <w:ind w:left="1080" w:right="1560" w:hanging="360"/>
        <w:rPr>
          <w:iCs/>
        </w:rPr>
      </w:pPr>
      <w:r w:rsidRPr="006E6503">
        <w:t>November 15</w:t>
      </w:r>
      <w:r w:rsidRPr="006E6503">
        <w:rPr>
          <w:vertAlign w:val="superscript"/>
        </w:rPr>
        <w:t>th</w:t>
      </w:r>
      <w:r w:rsidRPr="006E6503">
        <w:t>,</w:t>
      </w:r>
      <w:r w:rsidR="00F22131">
        <w:t xml:space="preserve"> </w:t>
      </w:r>
      <w:r w:rsidRPr="006E6503">
        <w:t>2018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 xml:space="preserve">(ORExt) Qualified Assessor and Qualified Trainer Regional Trainings. Western ESD, Salem, OR. </w:t>
      </w:r>
    </w:p>
    <w:p w14:paraId="308F4FEF" w14:textId="24D62439" w:rsidR="00E3295F" w:rsidRPr="006E6503" w:rsidRDefault="00E3295F" w:rsidP="006E6503">
      <w:pPr>
        <w:ind w:left="1080" w:right="1560" w:hanging="360"/>
        <w:rPr>
          <w:iCs/>
        </w:rPr>
      </w:pPr>
      <w:r w:rsidRPr="006E6503">
        <w:lastRenderedPageBreak/>
        <w:t>November 13</w:t>
      </w:r>
      <w:r w:rsidRPr="006E6503">
        <w:rPr>
          <w:vertAlign w:val="superscript"/>
        </w:rPr>
        <w:t>th</w:t>
      </w:r>
      <w:r w:rsidRPr="006E6503">
        <w:t>,</w:t>
      </w:r>
      <w:r w:rsidR="00F22131">
        <w:t xml:space="preserve"> </w:t>
      </w:r>
      <w:r w:rsidRPr="006E6503">
        <w:t>2018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t xml:space="preserve"> </w:t>
      </w:r>
      <w:r w:rsidRPr="006E6503">
        <w:t xml:space="preserve">(ORExt) Qualified Assessor and Qualified Trainer Regional Trainings. Northwest Regional ESD, Hillsboro, OR. </w:t>
      </w:r>
    </w:p>
    <w:p w14:paraId="02AE9D74" w14:textId="463865AA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8</w:t>
      </w:r>
      <w:r w:rsidRPr="006E6503">
        <w:rPr>
          <w:vertAlign w:val="superscript"/>
        </w:rPr>
        <w:t>th</w:t>
      </w:r>
      <w:r w:rsidRPr="006E6503">
        <w:t>,</w:t>
      </w:r>
      <w:r w:rsidR="00F22131">
        <w:t xml:space="preserve"> </w:t>
      </w:r>
      <w:r w:rsidRPr="006E6503">
        <w:t>2018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 xml:space="preserve">(ORExt) Qualified Assessor and Qualified Trainer Regional Trainings. Southern Oregon ESD, Medford, OR. </w:t>
      </w:r>
    </w:p>
    <w:p w14:paraId="3F6815DA" w14:textId="43EA26C3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7</w:t>
      </w:r>
      <w:r w:rsidRPr="006E6503">
        <w:rPr>
          <w:vertAlign w:val="superscript"/>
        </w:rPr>
        <w:t>th</w:t>
      </w:r>
      <w:r w:rsidRPr="006E6503">
        <w:t>, 2018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(ORExt) Qualified Assessor and Qualified Trainer Regional Trainings. High Desert ESD, Redmond, OR.</w:t>
      </w:r>
    </w:p>
    <w:p w14:paraId="6210D45B" w14:textId="6DC1EE91" w:rsidR="00E3295F" w:rsidRPr="006E6503" w:rsidRDefault="00E3295F" w:rsidP="006E6503">
      <w:pPr>
        <w:ind w:left="1080" w:right="1560" w:hanging="360"/>
        <w:rPr>
          <w:iCs/>
        </w:rPr>
      </w:pPr>
      <w:r w:rsidRPr="006E6503">
        <w:t>November 1</w:t>
      </w:r>
      <w:r w:rsidRPr="006E6503">
        <w:rPr>
          <w:vertAlign w:val="superscript"/>
        </w:rPr>
        <w:t>st</w:t>
      </w:r>
      <w:r w:rsidRPr="006E6503">
        <w:t>, 2018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t xml:space="preserve"> </w:t>
      </w:r>
      <w:r w:rsidRPr="006E6503">
        <w:t>(ORExt) Qualified Assessor and Qualified Trainer Regional Trainings. Inter-Mountain ESD, Pendleton, OR.</w:t>
      </w:r>
    </w:p>
    <w:p w14:paraId="38E5EC87" w14:textId="03F5F835" w:rsidR="00E3295F" w:rsidRPr="006E6503" w:rsidRDefault="00E3295F" w:rsidP="006E6503">
      <w:pPr>
        <w:ind w:left="1080" w:right="1560" w:hanging="360"/>
      </w:pPr>
      <w:r w:rsidRPr="006E6503">
        <w:t xml:space="preserve">May 11, 2018: </w:t>
      </w:r>
      <w:r w:rsidRPr="006E6503">
        <w:rPr>
          <w:bCs/>
        </w:rPr>
        <w:t xml:space="preserve">Presenter, </w:t>
      </w:r>
      <w:r w:rsidRPr="006E6503">
        <w:t>44</w:t>
      </w:r>
      <w:r w:rsidRPr="006E6503">
        <w:rPr>
          <w:vertAlign w:val="superscript"/>
        </w:rPr>
        <w:t>th</w:t>
      </w:r>
      <w:r w:rsidRPr="006E6503">
        <w:t xml:space="preserve"> Annual Confederation of School Administrators (COSA)</w:t>
      </w:r>
      <w:r w:rsidRPr="006E6503">
        <w:rPr>
          <w:iCs/>
        </w:rPr>
        <w:tab/>
        <w:t xml:space="preserve"> </w:t>
      </w:r>
      <w:r w:rsidRPr="006E6503">
        <w:t xml:space="preserve">Seaside Conference. </w:t>
      </w:r>
      <w:r w:rsidRPr="006E6503">
        <w:rPr>
          <w:iCs/>
        </w:rPr>
        <w:t>Making Grade Level Content Accessible for Students with Cognitive Disabilities</w:t>
      </w:r>
      <w:r w:rsidRPr="006E6503">
        <w:t xml:space="preserve">. Seaside, OR. </w:t>
      </w:r>
    </w:p>
    <w:p w14:paraId="5696DE5B" w14:textId="1FDDF0CC" w:rsidR="00E3295F" w:rsidRPr="006E6503" w:rsidRDefault="00E3295F" w:rsidP="006E6503">
      <w:pPr>
        <w:ind w:left="1080" w:right="1560" w:hanging="360"/>
      </w:pPr>
      <w:r w:rsidRPr="006E6503">
        <w:t xml:space="preserve">April 18, 2018: </w:t>
      </w:r>
      <w:r w:rsidRPr="006E6503">
        <w:rPr>
          <w:bCs/>
        </w:rPr>
        <w:t xml:space="preserve">Presenter, </w:t>
      </w:r>
      <w:r w:rsidRPr="006E6503">
        <w:t>Springfield School District, Professional Development Workshop</w:t>
      </w:r>
      <w:r w:rsidR="006E6503" w:rsidRPr="006E6503">
        <w:t xml:space="preserve"> </w:t>
      </w:r>
      <w:r w:rsidRPr="006E6503">
        <w:rPr>
          <w:iCs/>
        </w:rPr>
        <w:t>Making Grade Level Content Accessible for Students with Cognitive Disabilities</w:t>
      </w:r>
      <w:r w:rsidRPr="006E6503">
        <w:t>. Springfield, OR</w:t>
      </w:r>
      <w:r w:rsidR="00923123">
        <w:t>.</w:t>
      </w:r>
    </w:p>
    <w:p w14:paraId="30311A98" w14:textId="202BB062" w:rsidR="00225993" w:rsidRPr="006E6503" w:rsidRDefault="00E3295F" w:rsidP="006E6503">
      <w:pPr>
        <w:ind w:left="1080" w:right="1560" w:hanging="360"/>
        <w:rPr>
          <w:iCs/>
        </w:rPr>
      </w:pPr>
      <w:r w:rsidRPr="006E6503">
        <w:t>August 3, 2018</w:t>
      </w:r>
      <w:r w:rsidRPr="006E6503">
        <w:rPr>
          <w:iCs/>
        </w:rPr>
        <w:t xml:space="preserve">: </w:t>
      </w:r>
      <w:r w:rsidRPr="006E6503">
        <w:rPr>
          <w:bCs/>
        </w:rPr>
        <w:t xml:space="preserve">Presenter, </w:t>
      </w:r>
      <w:r w:rsidRPr="006E6503">
        <w:t>Confederation of School Administrators (COSA)</w:t>
      </w:r>
      <w:r w:rsidRPr="006E6503">
        <w:rPr>
          <w:iCs/>
        </w:rPr>
        <w:t xml:space="preserve"> </w:t>
      </w:r>
      <w:r w:rsidRPr="006E6503">
        <w:t xml:space="preserve">2018 Summer Teaching, Learning, and Assessment Institute. </w:t>
      </w:r>
      <w:r w:rsidRPr="006E6503">
        <w:rPr>
          <w:iCs/>
        </w:rPr>
        <w:t xml:space="preserve">Making Grade Level Content Accessible for Students with Cognitive Disabilities. </w:t>
      </w:r>
      <w:r w:rsidRPr="006E6503">
        <w:t xml:space="preserve">Eugene, OR. </w:t>
      </w:r>
    </w:p>
    <w:p w14:paraId="6E8E4A7F" w14:textId="5DEA794F" w:rsidR="00BD0A0F" w:rsidRPr="006E6503" w:rsidRDefault="00BD0A0F" w:rsidP="006E6503">
      <w:pPr>
        <w:ind w:left="1080" w:right="1560" w:hanging="360"/>
      </w:pPr>
      <w:r w:rsidRPr="006E6503">
        <w:t>November 2018 – current: Sign Language Training</w:t>
      </w:r>
    </w:p>
    <w:p w14:paraId="74E808AF" w14:textId="584B0D7A" w:rsidR="00D3549D" w:rsidRPr="006E6503" w:rsidRDefault="00D3549D" w:rsidP="006E6503">
      <w:pPr>
        <w:ind w:left="1080" w:right="1560" w:hanging="360"/>
        <w:rPr>
          <w:iCs/>
        </w:rPr>
      </w:pPr>
      <w:r w:rsidRPr="006E6503">
        <w:t>November 2016 – current</w:t>
      </w:r>
      <w:r w:rsidRPr="006E6503">
        <w:rPr>
          <w:iCs/>
        </w:rPr>
        <w:t xml:space="preserve">: </w:t>
      </w:r>
      <w:r w:rsidRPr="006E6503">
        <w:rPr>
          <w:bCs/>
        </w:rPr>
        <w:t>Presenter,</w:t>
      </w:r>
      <w:r w:rsidRPr="006E6503">
        <w:t xml:space="preserve"> Annual Statewide Oregon Extended Assessment</w:t>
      </w:r>
      <w:r w:rsidR="006E6503" w:rsidRPr="006E6503">
        <w:rPr>
          <w:iCs/>
        </w:rPr>
        <w:t xml:space="preserve"> </w:t>
      </w:r>
      <w:r w:rsidRPr="006E6503">
        <w:t>ORExt) Qualified Assessor and Qualified Trainer Regional Trainings</w:t>
      </w:r>
      <w:r w:rsidR="00923123">
        <w:t>.</w:t>
      </w:r>
    </w:p>
    <w:p w14:paraId="0BA9B3A2" w14:textId="77777777" w:rsidR="00B9661D" w:rsidRDefault="00B9661D" w:rsidP="00B9661D">
      <w:pPr>
        <w:ind w:right="1560"/>
        <w:contextualSpacing/>
      </w:pPr>
    </w:p>
    <w:p w14:paraId="7B109E1C" w14:textId="77777777" w:rsidR="00B9661D" w:rsidRPr="00DC7885" w:rsidRDefault="00B9661D" w:rsidP="00B9661D">
      <w:pPr>
        <w:pStyle w:val="Heading1"/>
        <w:spacing w:before="0" w:after="240"/>
        <w:ind w:left="3586" w:right="1560"/>
        <w:rPr>
          <w:rFonts w:ascii="Times" w:hAnsi="Times"/>
          <w:sz w:val="24"/>
          <w:szCs w:val="24"/>
          <w:u w:val="none"/>
        </w:rPr>
      </w:pPr>
      <w:r w:rsidRPr="00DC7885">
        <w:rPr>
          <w:rFonts w:ascii="Times" w:hAnsi="Times"/>
          <w:sz w:val="24"/>
          <w:szCs w:val="24"/>
          <w:u w:val="none"/>
        </w:rPr>
        <w:t>ROLES</w:t>
      </w:r>
      <w:r w:rsidRPr="00DC7885">
        <w:rPr>
          <w:rFonts w:ascii="Times" w:hAnsi="Times"/>
          <w:spacing w:val="25"/>
          <w:sz w:val="24"/>
          <w:szCs w:val="24"/>
          <w:u w:val="none"/>
        </w:rPr>
        <w:t xml:space="preserve"> </w:t>
      </w:r>
      <w:r w:rsidRPr="00DC7885">
        <w:rPr>
          <w:rFonts w:ascii="Times" w:hAnsi="Times"/>
          <w:sz w:val="24"/>
          <w:szCs w:val="24"/>
          <w:u w:val="none"/>
        </w:rPr>
        <w:t>AND</w:t>
      </w:r>
      <w:r w:rsidRPr="00DC7885">
        <w:rPr>
          <w:rFonts w:ascii="Times" w:hAnsi="Times"/>
          <w:spacing w:val="19"/>
          <w:sz w:val="24"/>
          <w:szCs w:val="24"/>
          <w:u w:val="none"/>
        </w:rPr>
        <w:t xml:space="preserve"> </w:t>
      </w:r>
      <w:r w:rsidRPr="00DC7885">
        <w:rPr>
          <w:rFonts w:ascii="Times" w:hAnsi="Times"/>
          <w:spacing w:val="-2"/>
          <w:sz w:val="24"/>
          <w:szCs w:val="24"/>
          <w:u w:val="none"/>
        </w:rPr>
        <w:t>LEADERSHIP</w:t>
      </w:r>
      <w:r>
        <w:rPr>
          <w:rFonts w:ascii="Times" w:hAnsi="Times"/>
          <w:spacing w:val="-2"/>
          <w:sz w:val="24"/>
          <w:szCs w:val="24"/>
          <w:u w:val="none"/>
        </w:rPr>
        <w:t xml:space="preserve"> POSITIONS</w:t>
      </w:r>
    </w:p>
    <w:p w14:paraId="478EA32A" w14:textId="77777777" w:rsidR="00B9661D" w:rsidRPr="00F22131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spacing w:before="58"/>
        <w:ind w:right="1560"/>
        <w:rPr>
          <w:rFonts w:ascii="Times" w:hAnsi="Times"/>
          <w:sz w:val="24"/>
          <w:szCs w:val="24"/>
        </w:rPr>
      </w:pPr>
      <w:r w:rsidRPr="00F22131">
        <w:rPr>
          <w:rFonts w:ascii="Times" w:hAnsi="Times"/>
          <w:w w:val="105"/>
          <w:sz w:val="24"/>
          <w:szCs w:val="24"/>
        </w:rPr>
        <w:t>BRT</w:t>
      </w:r>
      <w:r w:rsidRPr="00F22131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w w:val="105"/>
          <w:sz w:val="24"/>
          <w:szCs w:val="24"/>
        </w:rPr>
        <w:t>Leadership</w:t>
      </w:r>
      <w:r w:rsidRPr="00F22131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F22131">
        <w:rPr>
          <w:rFonts w:ascii="Times" w:hAnsi="Times"/>
          <w:spacing w:val="-4"/>
          <w:w w:val="105"/>
          <w:sz w:val="24"/>
          <w:szCs w:val="24"/>
        </w:rPr>
        <w:t>Team</w:t>
      </w:r>
    </w:p>
    <w:p w14:paraId="46165A00" w14:textId="77777777" w:rsidR="00B9661D" w:rsidRPr="0052583E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spacing w:before="52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President,</w:t>
      </w:r>
      <w:r w:rsidRPr="00DC7885">
        <w:rPr>
          <w:rFonts w:ascii="Times" w:hAnsi="Times"/>
          <w:spacing w:val="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Karsten</w:t>
      </w:r>
      <w:r w:rsidRPr="00DC7885">
        <w:rPr>
          <w:rFonts w:ascii="Times" w:hAnsi="Times"/>
          <w:spacing w:val="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Tindal</w:t>
      </w:r>
      <w:r w:rsidRPr="00DC7885">
        <w:rPr>
          <w:rFonts w:ascii="Times" w:hAnsi="Times"/>
          <w:spacing w:val="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Legacy</w:t>
      </w:r>
      <w:r w:rsidRPr="00DC7885">
        <w:rPr>
          <w:rFonts w:ascii="Times" w:hAnsi="Times"/>
          <w:spacing w:val="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Strong Collaborative</w:t>
      </w:r>
      <w:r w:rsidRPr="00DC7885">
        <w:rPr>
          <w:rFonts w:ascii="Times" w:hAnsi="Times"/>
          <w:spacing w:val="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(KTLSC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Non-profit)</w:t>
      </w:r>
    </w:p>
    <w:p w14:paraId="533BE297" w14:textId="223842DB" w:rsidR="0052583E" w:rsidRPr="00F22131" w:rsidRDefault="0052583E" w:rsidP="00B9661D">
      <w:pPr>
        <w:pStyle w:val="ListParagraph"/>
        <w:numPr>
          <w:ilvl w:val="0"/>
          <w:numId w:val="6"/>
        </w:numPr>
        <w:tabs>
          <w:tab w:val="left" w:pos="1258"/>
        </w:tabs>
        <w:spacing w:before="52"/>
        <w:ind w:right="1560"/>
        <w:rPr>
          <w:rFonts w:ascii="Times" w:hAnsi="Times"/>
          <w:sz w:val="24"/>
          <w:szCs w:val="24"/>
        </w:rPr>
      </w:pPr>
      <w:r w:rsidRPr="00F22131">
        <w:rPr>
          <w:rFonts w:ascii="Times" w:hAnsi="Times"/>
          <w:spacing w:val="-2"/>
          <w:w w:val="105"/>
          <w:sz w:val="24"/>
          <w:szCs w:val="24"/>
        </w:rPr>
        <w:t>President, Center on Educational Assessment Accountability (CEAA Non-profit)</w:t>
      </w:r>
    </w:p>
    <w:p w14:paraId="62878060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63"/>
        </w:tabs>
        <w:spacing w:before="58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ODE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Educator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Workforce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Data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Panel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(Higher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Education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Rep</w:t>
      </w:r>
      <w:r>
        <w:rPr>
          <w:rFonts w:ascii="Times" w:hAnsi="Times"/>
          <w:spacing w:val="-2"/>
          <w:w w:val="105"/>
          <w:sz w:val="24"/>
          <w:szCs w:val="24"/>
        </w:rPr>
        <w:t>resentative</w:t>
      </w:r>
      <w:r w:rsidRPr="00DC7885">
        <w:rPr>
          <w:rFonts w:ascii="Times" w:hAnsi="Times"/>
          <w:spacing w:val="-2"/>
          <w:w w:val="105"/>
          <w:sz w:val="24"/>
          <w:szCs w:val="24"/>
        </w:rPr>
        <w:t>)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0354BC91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spacing w:before="52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Practicum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Supervisor</w:t>
      </w:r>
      <w:r w:rsidRPr="00DC7885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(Mentor)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Admin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Licensure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Students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64D2CA69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5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Two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years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(Canada)</w:t>
      </w:r>
      <w:r w:rsidRPr="00DC7885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volunteer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teaching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experience.</w:t>
      </w:r>
      <w:r w:rsidRPr="00DC7885">
        <w:rPr>
          <w:rFonts w:ascii="Times" w:hAnsi="Times"/>
          <w:spacing w:val="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Delivering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small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group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instruction.</w:t>
      </w:r>
    </w:p>
    <w:p w14:paraId="05ABFFC8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4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Organized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college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new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student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orientations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and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taught</w:t>
      </w:r>
      <w:r w:rsidRPr="00DC7885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freshman</w:t>
      </w:r>
      <w:r w:rsidRPr="00DC7885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interest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(leadership)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courses.</w:t>
      </w:r>
    </w:p>
    <w:p w14:paraId="328059C6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Past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Southern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</w:t>
      </w:r>
      <w:r w:rsidRPr="00DC7885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Director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Association</w:t>
      </w:r>
      <w:r w:rsidRPr="00DC7885">
        <w:rPr>
          <w:rFonts w:ascii="Times" w:hAnsi="Times"/>
          <w:spacing w:val="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Supervision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and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Curriculum</w:t>
      </w:r>
      <w:r w:rsidRPr="00DC7885">
        <w:rPr>
          <w:rFonts w:ascii="Times" w:hAnsi="Times"/>
          <w:spacing w:val="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Development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0100CAAA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spacing w:before="57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Presenter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at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Summer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Assessment</w:t>
      </w:r>
      <w:r w:rsidRPr="00DC7885">
        <w:rPr>
          <w:rFonts w:ascii="Times" w:hAnsi="Times"/>
          <w:spacing w:val="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Institute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166B850C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Presenter</w:t>
      </w:r>
      <w:r w:rsidRPr="00DC7885">
        <w:rPr>
          <w:rFonts w:ascii="Times" w:hAnsi="Times"/>
          <w:spacing w:val="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at</w:t>
      </w:r>
      <w:r w:rsidRPr="00DC7885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National</w:t>
      </w:r>
      <w:r w:rsidRPr="00DC7885">
        <w:rPr>
          <w:rFonts w:ascii="Times" w:hAnsi="Times"/>
          <w:spacing w:val="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Orientation</w:t>
      </w:r>
      <w:r w:rsidRPr="00DC7885">
        <w:rPr>
          <w:rFonts w:ascii="Times" w:hAnsi="Times"/>
          <w:spacing w:val="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Directors</w:t>
      </w:r>
      <w:r w:rsidRPr="00DC7885">
        <w:rPr>
          <w:rFonts w:ascii="Times" w:hAnsi="Times"/>
          <w:spacing w:val="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Association</w:t>
      </w:r>
      <w:r w:rsidRPr="00DC7885">
        <w:rPr>
          <w:rFonts w:ascii="Times" w:hAnsi="Times"/>
          <w:spacing w:val="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(NODA)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conference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35DBD40F" w14:textId="77777777" w:rsidR="00B9661D" w:rsidRPr="00DC7885" w:rsidRDefault="00B9661D" w:rsidP="00B9661D">
      <w:pPr>
        <w:pStyle w:val="ListParagraph"/>
        <w:numPr>
          <w:ilvl w:val="0"/>
          <w:numId w:val="6"/>
        </w:numPr>
        <w:tabs>
          <w:tab w:val="left" w:pos="1258"/>
        </w:tabs>
        <w:spacing w:before="52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Presenter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at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multiple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Confederation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School</w:t>
      </w:r>
      <w:r w:rsidRPr="00DC7885">
        <w:rPr>
          <w:rFonts w:ascii="Times" w:hAnsi="Times"/>
          <w:spacing w:val="-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Administrator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(COSA)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conferences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4D63195B" w14:textId="77777777" w:rsidR="00B9661D" w:rsidRPr="00B9661D" w:rsidRDefault="00B9661D" w:rsidP="00B9661D">
      <w:pPr>
        <w:pStyle w:val="ListParagraph"/>
        <w:numPr>
          <w:ilvl w:val="0"/>
          <w:numId w:val="6"/>
        </w:numPr>
        <w:tabs>
          <w:tab w:val="left" w:pos="1253"/>
          <w:tab w:val="left" w:pos="1258"/>
        </w:tabs>
        <w:spacing w:before="45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z w:val="24"/>
          <w:szCs w:val="24"/>
        </w:rPr>
        <w:tab/>
      </w:r>
      <w:r w:rsidRPr="00DC7885">
        <w:rPr>
          <w:rFonts w:ascii="Times" w:hAnsi="Times"/>
          <w:w w:val="105"/>
          <w:sz w:val="24"/>
          <w:szCs w:val="24"/>
        </w:rPr>
        <w:t>Presenter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at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multiple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Association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Supervision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Curriculum</w:t>
      </w:r>
      <w:r w:rsidRPr="00DC7885">
        <w:rPr>
          <w:rFonts w:ascii="Times" w:hAnsi="Times"/>
          <w:spacing w:val="-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Director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(ASCD)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New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 xml:space="preserve">Teacher </w:t>
      </w:r>
      <w:r w:rsidRPr="00DC7885">
        <w:rPr>
          <w:rFonts w:ascii="Times" w:hAnsi="Times"/>
          <w:spacing w:val="-2"/>
          <w:w w:val="105"/>
          <w:sz w:val="24"/>
          <w:szCs w:val="24"/>
        </w:rPr>
        <w:t>Conferences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7195CD0F" w14:textId="77777777" w:rsidR="00B9661D" w:rsidRDefault="00B9661D" w:rsidP="00B9661D">
      <w:pPr>
        <w:tabs>
          <w:tab w:val="left" w:pos="1253"/>
          <w:tab w:val="left" w:pos="1258"/>
        </w:tabs>
        <w:spacing w:before="45"/>
        <w:ind w:right="1560"/>
        <w:rPr>
          <w:rFonts w:ascii="Times" w:hAnsi="Times"/>
        </w:rPr>
      </w:pPr>
    </w:p>
    <w:p w14:paraId="382BD834" w14:textId="77777777" w:rsidR="00CF2AEC" w:rsidRPr="00B60418" w:rsidRDefault="00CF2AEC" w:rsidP="00CF2AEC">
      <w:pPr>
        <w:spacing w:after="240"/>
        <w:ind w:right="1560"/>
        <w:jc w:val="center"/>
        <w:rPr>
          <w:u w:val="single"/>
        </w:rPr>
      </w:pPr>
      <w:r w:rsidRPr="00DC7885">
        <w:rPr>
          <w:b/>
          <w:bCs/>
        </w:rPr>
        <w:lastRenderedPageBreak/>
        <w:t>PROFESSIONAL ACTIVITIES</w:t>
      </w:r>
    </w:p>
    <w:p w14:paraId="0512098D" w14:textId="77777777" w:rsidR="00CF2AEC" w:rsidRPr="00F22131" w:rsidRDefault="00CF2AEC" w:rsidP="00CF2AEC">
      <w:pPr>
        <w:numPr>
          <w:ilvl w:val="0"/>
          <w:numId w:val="7"/>
        </w:numPr>
        <w:ind w:left="1170" w:right="1560"/>
        <w:contextualSpacing/>
        <w:rPr>
          <w:iCs/>
        </w:rPr>
      </w:pPr>
      <w:r w:rsidRPr="00F22131">
        <w:rPr>
          <w:iCs/>
          <w:sz w:val="23"/>
          <w:szCs w:val="23"/>
        </w:rPr>
        <w:t>Oregon Department of Education: Educator Workforce Data Panel (Higher Education Representative).</w:t>
      </w:r>
    </w:p>
    <w:p w14:paraId="200524B7" w14:textId="77777777" w:rsidR="00CF2AEC" w:rsidRPr="00DC7885" w:rsidRDefault="00CF2AEC" w:rsidP="00CF2AEC">
      <w:pPr>
        <w:numPr>
          <w:ilvl w:val="0"/>
          <w:numId w:val="7"/>
        </w:numPr>
        <w:ind w:left="1170" w:right="1560"/>
        <w:contextualSpacing/>
        <w:rPr>
          <w:iCs/>
        </w:rPr>
      </w:pPr>
      <w:r w:rsidRPr="00DC7885">
        <w:rPr>
          <w:iCs/>
        </w:rPr>
        <w:t>Practicum supervisor for Administrative Licensure Program</w:t>
      </w:r>
      <w:r>
        <w:rPr>
          <w:iCs/>
        </w:rPr>
        <w:t>.</w:t>
      </w:r>
    </w:p>
    <w:p w14:paraId="005E46B1" w14:textId="77777777" w:rsidR="00CF2AEC" w:rsidRPr="00DC7885" w:rsidRDefault="00CF2AEC" w:rsidP="00CF2AEC">
      <w:pPr>
        <w:numPr>
          <w:ilvl w:val="0"/>
          <w:numId w:val="7"/>
        </w:numPr>
        <w:ind w:left="1170" w:right="1560"/>
        <w:contextualSpacing/>
        <w:rPr>
          <w:iCs/>
        </w:rPr>
      </w:pPr>
      <w:r w:rsidRPr="00DC7885">
        <w:rPr>
          <w:iCs/>
        </w:rPr>
        <w:t>Practicum mentor for students seeking Administrative License</w:t>
      </w:r>
      <w:r>
        <w:rPr>
          <w:iCs/>
        </w:rPr>
        <w:t>.</w:t>
      </w:r>
    </w:p>
    <w:p w14:paraId="3BCAAF58" w14:textId="77777777" w:rsidR="00CF2AEC" w:rsidRPr="00DC7885" w:rsidRDefault="00CF2AEC" w:rsidP="00CF2AEC">
      <w:pPr>
        <w:numPr>
          <w:ilvl w:val="0"/>
          <w:numId w:val="7"/>
        </w:numPr>
        <w:ind w:left="1170" w:right="1560"/>
        <w:contextualSpacing/>
        <w:rPr>
          <w:iCs/>
        </w:rPr>
      </w:pPr>
      <w:r w:rsidRPr="00DC7885">
        <w:rPr>
          <w:iCs/>
        </w:rPr>
        <w:t>Council of Chief State School Officers (CCSSO) Assessing Special Education Students (ASES) ODE team group member</w:t>
      </w:r>
      <w:r>
        <w:rPr>
          <w:iCs/>
        </w:rPr>
        <w:t>.</w:t>
      </w:r>
    </w:p>
    <w:p w14:paraId="25E75EC8" w14:textId="77777777" w:rsidR="00CF2AEC" w:rsidRPr="00B9661D" w:rsidRDefault="00CF2AEC" w:rsidP="00B9661D">
      <w:pPr>
        <w:tabs>
          <w:tab w:val="left" w:pos="1253"/>
          <w:tab w:val="left" w:pos="1258"/>
        </w:tabs>
        <w:spacing w:before="45"/>
        <w:ind w:right="1560"/>
        <w:rPr>
          <w:rFonts w:ascii="Times" w:hAnsi="Times"/>
        </w:rPr>
      </w:pPr>
    </w:p>
    <w:p w14:paraId="6DD08861" w14:textId="77777777" w:rsidR="00B9661D" w:rsidRPr="00DC7885" w:rsidRDefault="00B9661D" w:rsidP="00B9661D">
      <w:pPr>
        <w:pStyle w:val="Heading1"/>
        <w:spacing w:before="0" w:after="240" w:line="256" w:lineRule="exact"/>
        <w:ind w:left="720" w:right="1560" w:hanging="29"/>
        <w:jc w:val="center"/>
        <w:rPr>
          <w:rFonts w:ascii="Times" w:hAnsi="Times"/>
          <w:sz w:val="24"/>
          <w:szCs w:val="24"/>
          <w:u w:val="none"/>
        </w:rPr>
      </w:pPr>
      <w:r w:rsidRPr="00DC7885">
        <w:rPr>
          <w:rFonts w:ascii="Times" w:hAnsi="Times"/>
          <w:sz w:val="24"/>
          <w:szCs w:val="24"/>
          <w:u w:val="none"/>
        </w:rPr>
        <w:t>PROFESSIONAL ORGANIZATIONS</w:t>
      </w:r>
    </w:p>
    <w:p w14:paraId="740CE6A6" w14:textId="77777777" w:rsidR="00B9661D" w:rsidRPr="00DC7885" w:rsidRDefault="00B9661D" w:rsidP="00B9661D">
      <w:pPr>
        <w:pStyle w:val="ListParagraph"/>
        <w:numPr>
          <w:ilvl w:val="0"/>
          <w:numId w:val="5"/>
        </w:numPr>
        <w:tabs>
          <w:tab w:val="left" w:pos="1250"/>
        </w:tabs>
        <w:spacing w:before="43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The</w:t>
      </w:r>
      <w:r w:rsidRPr="00DC7885">
        <w:rPr>
          <w:rFonts w:ascii="Times" w:hAnsi="Times"/>
          <w:spacing w:val="-1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Council</w:t>
      </w:r>
      <w:r w:rsidRPr="00DC7885">
        <w:rPr>
          <w:rFonts w:ascii="Times" w:hAnsi="Times"/>
          <w:spacing w:val="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Chief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State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School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Officers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(CCSSO)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2DF9606C" w14:textId="77777777" w:rsidR="00B9661D" w:rsidRPr="00DC7885" w:rsidRDefault="00B9661D" w:rsidP="00B9661D">
      <w:pPr>
        <w:pStyle w:val="ListParagraph"/>
        <w:numPr>
          <w:ilvl w:val="0"/>
          <w:numId w:val="5"/>
        </w:numPr>
        <w:tabs>
          <w:tab w:val="left" w:pos="1250"/>
        </w:tabs>
        <w:spacing w:before="9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The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Assessing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Special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Education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Students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(ASES)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collaborative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52F4DB49" w14:textId="77777777" w:rsidR="00B9661D" w:rsidRPr="00DC7885" w:rsidRDefault="00B9661D" w:rsidP="00B9661D">
      <w:pPr>
        <w:pStyle w:val="ListParagraph"/>
        <w:numPr>
          <w:ilvl w:val="0"/>
          <w:numId w:val="5"/>
        </w:numPr>
        <w:tabs>
          <w:tab w:val="left" w:pos="1253"/>
        </w:tabs>
        <w:spacing w:before="19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Confederation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Oregon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School</w:t>
      </w:r>
      <w:r w:rsidRPr="00DC7885">
        <w:rPr>
          <w:rFonts w:ascii="Times" w:hAnsi="Times"/>
          <w:spacing w:val="-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Administrators</w:t>
      </w:r>
      <w:r w:rsidRPr="00DC7885">
        <w:rPr>
          <w:rFonts w:ascii="Times" w:hAnsi="Times"/>
          <w:spacing w:val="-19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(COSA)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168D675F" w14:textId="77777777" w:rsidR="00B9661D" w:rsidRPr="00DC7885" w:rsidRDefault="00B9661D" w:rsidP="00B9661D">
      <w:pPr>
        <w:pStyle w:val="ListParagraph"/>
        <w:numPr>
          <w:ilvl w:val="0"/>
          <w:numId w:val="5"/>
        </w:numPr>
        <w:tabs>
          <w:tab w:val="left" w:pos="1253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Council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Exceptional</w:t>
      </w:r>
      <w:r w:rsidRPr="00DC7885">
        <w:rPr>
          <w:rFonts w:ascii="Times" w:hAnsi="Times"/>
          <w:spacing w:val="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Children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(CEC)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Division</w:t>
      </w:r>
      <w:r w:rsidRPr="00DC7885">
        <w:rPr>
          <w:rFonts w:ascii="Times" w:hAnsi="Times"/>
          <w:spacing w:val="-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Research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4"/>
          <w:w w:val="105"/>
          <w:sz w:val="24"/>
          <w:szCs w:val="24"/>
        </w:rPr>
        <w:t>(DR)</w:t>
      </w:r>
      <w:r>
        <w:rPr>
          <w:rFonts w:ascii="Times" w:hAnsi="Times"/>
          <w:spacing w:val="-4"/>
          <w:w w:val="105"/>
          <w:sz w:val="24"/>
          <w:szCs w:val="24"/>
        </w:rPr>
        <w:t>.</w:t>
      </w:r>
    </w:p>
    <w:p w14:paraId="49C377E9" w14:textId="77777777" w:rsidR="00B9661D" w:rsidRPr="00DC7885" w:rsidRDefault="00B9661D" w:rsidP="00B9661D">
      <w:pPr>
        <w:pStyle w:val="ListParagraph"/>
        <w:numPr>
          <w:ilvl w:val="0"/>
          <w:numId w:val="5"/>
        </w:numPr>
        <w:tabs>
          <w:tab w:val="left" w:pos="1247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pacing w:val="-2"/>
          <w:w w:val="105"/>
          <w:sz w:val="24"/>
          <w:szCs w:val="24"/>
        </w:rPr>
        <w:t>(previous)</w:t>
      </w:r>
      <w:r w:rsidRPr="00DC7885">
        <w:rPr>
          <w:rFonts w:ascii="Times" w:hAnsi="Times"/>
          <w:spacing w:val="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Association</w:t>
      </w:r>
      <w:r w:rsidRPr="00DC7885">
        <w:rPr>
          <w:rFonts w:ascii="Times" w:hAnsi="Times"/>
          <w:spacing w:val="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for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Supervision</w:t>
      </w:r>
      <w:r w:rsidRPr="00DC7885">
        <w:rPr>
          <w:rFonts w:ascii="Times" w:hAnsi="Times"/>
          <w:spacing w:val="11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and Curriculum</w:t>
      </w:r>
      <w:r w:rsidRPr="00DC7885">
        <w:rPr>
          <w:rFonts w:ascii="Times" w:hAnsi="Times"/>
          <w:spacing w:val="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Development</w:t>
      </w:r>
      <w:r w:rsidRPr="00DC7885">
        <w:rPr>
          <w:rFonts w:ascii="Times" w:hAnsi="Times"/>
          <w:spacing w:val="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(ASCD)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6ADBFBA9" w14:textId="77777777" w:rsidR="00B9661D" w:rsidRPr="00DC7885" w:rsidRDefault="00B9661D" w:rsidP="00B9661D">
      <w:pPr>
        <w:pStyle w:val="ListParagraph"/>
        <w:numPr>
          <w:ilvl w:val="0"/>
          <w:numId w:val="5"/>
        </w:numPr>
        <w:tabs>
          <w:tab w:val="left" w:pos="1247"/>
        </w:tabs>
        <w:spacing w:before="52"/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w w:val="105"/>
          <w:sz w:val="24"/>
          <w:szCs w:val="24"/>
        </w:rPr>
        <w:t>(previous)</w:t>
      </w:r>
      <w:r w:rsidRPr="00DC7885">
        <w:rPr>
          <w:rFonts w:ascii="Times" w:hAnsi="Times"/>
          <w:spacing w:val="-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Board</w:t>
      </w:r>
      <w:r w:rsidRPr="00DC7885">
        <w:rPr>
          <w:rFonts w:ascii="Times" w:hAnsi="Times"/>
          <w:spacing w:val="-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of</w:t>
      </w:r>
      <w:r w:rsidRPr="00DC7885">
        <w:rPr>
          <w:rFonts w:ascii="Times" w:hAnsi="Times"/>
          <w:spacing w:val="-12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Directors</w:t>
      </w:r>
      <w:r w:rsidRPr="00DC7885">
        <w:rPr>
          <w:rFonts w:ascii="Times" w:hAnsi="Times"/>
          <w:spacing w:val="-6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for</w:t>
      </w:r>
      <w:r w:rsidRPr="00DC7885">
        <w:rPr>
          <w:rFonts w:ascii="Times" w:hAnsi="Times"/>
          <w:spacing w:val="-15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the</w:t>
      </w:r>
      <w:r w:rsidRPr="00DC7885">
        <w:rPr>
          <w:rFonts w:ascii="Times" w:hAnsi="Times"/>
          <w:spacing w:val="-13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Down</w:t>
      </w:r>
      <w:r w:rsidRPr="00DC7885">
        <w:rPr>
          <w:rFonts w:ascii="Times" w:hAnsi="Times"/>
          <w:spacing w:val="-10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Syndrome</w:t>
      </w:r>
      <w:r w:rsidRPr="00DC7885">
        <w:rPr>
          <w:rFonts w:ascii="Times" w:hAnsi="Times"/>
          <w:spacing w:val="-8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Association of</w:t>
      </w:r>
      <w:r w:rsidRPr="00DC7885">
        <w:rPr>
          <w:rFonts w:ascii="Times" w:hAnsi="Times"/>
          <w:spacing w:val="-14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w w:val="105"/>
          <w:sz w:val="24"/>
          <w:szCs w:val="24"/>
        </w:rPr>
        <w:t>Southern</w:t>
      </w:r>
      <w:r w:rsidRPr="00DC7885">
        <w:rPr>
          <w:rFonts w:ascii="Times" w:hAnsi="Times"/>
          <w:spacing w:val="-7"/>
          <w:w w:val="105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w w:val="105"/>
          <w:sz w:val="24"/>
          <w:szCs w:val="24"/>
        </w:rPr>
        <w:t>Oregon</w:t>
      </w:r>
      <w:r>
        <w:rPr>
          <w:rFonts w:ascii="Times" w:hAnsi="Times"/>
          <w:spacing w:val="-2"/>
          <w:w w:val="105"/>
          <w:sz w:val="24"/>
          <w:szCs w:val="24"/>
        </w:rPr>
        <w:t>.</w:t>
      </w:r>
    </w:p>
    <w:p w14:paraId="39AB98E3" w14:textId="075FBEB5" w:rsidR="00B9661D" w:rsidRPr="00E94647" w:rsidRDefault="00B9661D" w:rsidP="00B9661D">
      <w:pPr>
        <w:pStyle w:val="ListParagraph"/>
        <w:numPr>
          <w:ilvl w:val="0"/>
          <w:numId w:val="5"/>
        </w:numPr>
        <w:tabs>
          <w:tab w:val="left" w:pos="1247"/>
        </w:tabs>
        <w:ind w:right="1560"/>
        <w:rPr>
          <w:rFonts w:ascii="Times" w:hAnsi="Times"/>
          <w:sz w:val="24"/>
          <w:szCs w:val="24"/>
        </w:rPr>
      </w:pPr>
      <w:r w:rsidRPr="00DC7885">
        <w:rPr>
          <w:rFonts w:ascii="Times" w:hAnsi="Times"/>
          <w:sz w:val="24"/>
          <w:szCs w:val="24"/>
        </w:rPr>
        <w:t>(previous)</w:t>
      </w:r>
      <w:r w:rsidRPr="00DC7885">
        <w:rPr>
          <w:rFonts w:ascii="Times" w:hAnsi="Times"/>
          <w:spacing w:val="34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Jackson</w:t>
      </w:r>
      <w:r w:rsidRPr="00DC7885">
        <w:rPr>
          <w:rFonts w:ascii="Times" w:hAnsi="Times"/>
          <w:spacing w:val="31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County</w:t>
      </w:r>
      <w:r w:rsidRPr="00DC7885">
        <w:rPr>
          <w:rFonts w:ascii="Times" w:hAnsi="Times"/>
          <w:spacing w:val="45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Early</w:t>
      </w:r>
      <w:r w:rsidRPr="00DC7885">
        <w:rPr>
          <w:rFonts w:ascii="Times" w:hAnsi="Times"/>
          <w:spacing w:val="27"/>
          <w:sz w:val="24"/>
          <w:szCs w:val="24"/>
        </w:rPr>
        <w:t xml:space="preserve"> </w:t>
      </w:r>
      <w:r w:rsidRPr="00DC7885">
        <w:rPr>
          <w:rFonts w:ascii="Times" w:hAnsi="Times"/>
          <w:sz w:val="24"/>
          <w:szCs w:val="24"/>
        </w:rPr>
        <w:t>Intervention</w:t>
      </w:r>
      <w:r w:rsidRPr="00DC7885">
        <w:rPr>
          <w:rFonts w:ascii="Times" w:hAnsi="Times"/>
          <w:spacing w:val="29"/>
          <w:sz w:val="24"/>
          <w:szCs w:val="24"/>
        </w:rPr>
        <w:t xml:space="preserve"> </w:t>
      </w:r>
      <w:r w:rsidRPr="00DC7885">
        <w:rPr>
          <w:rFonts w:ascii="Times" w:hAnsi="Times"/>
          <w:spacing w:val="-2"/>
          <w:sz w:val="24"/>
          <w:szCs w:val="24"/>
        </w:rPr>
        <w:t>Council.</w:t>
      </w:r>
    </w:p>
    <w:p w14:paraId="59661903" w14:textId="77777777" w:rsidR="00E94647" w:rsidRPr="00CF2AEC" w:rsidRDefault="00E94647" w:rsidP="00E94647">
      <w:pPr>
        <w:pStyle w:val="ListParagraph"/>
        <w:ind w:left="1243" w:right="1560" w:hanging="1243"/>
        <w:rPr>
          <w:rFonts w:ascii="Times" w:hAnsi="Times"/>
          <w:sz w:val="24"/>
          <w:szCs w:val="24"/>
        </w:rPr>
      </w:pPr>
    </w:p>
    <w:p w14:paraId="055E785B" w14:textId="67A9284A" w:rsidR="00E94647" w:rsidRDefault="00E94647" w:rsidP="00E94647">
      <w:pPr>
        <w:pStyle w:val="Heading1"/>
        <w:spacing w:before="0" w:after="240" w:line="256" w:lineRule="exact"/>
        <w:ind w:left="720" w:right="1560" w:hanging="29"/>
        <w:jc w:val="center"/>
        <w:rPr>
          <w:rFonts w:ascii="Times" w:hAnsi="Times"/>
          <w:sz w:val="24"/>
          <w:szCs w:val="24"/>
          <w:u w:val="none"/>
        </w:rPr>
      </w:pPr>
      <w:r w:rsidRPr="00DC7885">
        <w:rPr>
          <w:rFonts w:ascii="Times" w:hAnsi="Times"/>
          <w:sz w:val="24"/>
          <w:szCs w:val="24"/>
          <w:u w:val="none"/>
        </w:rPr>
        <w:t xml:space="preserve">PROFESSIONAL </w:t>
      </w:r>
      <w:r>
        <w:rPr>
          <w:rFonts w:ascii="Times" w:hAnsi="Times"/>
          <w:sz w:val="24"/>
          <w:szCs w:val="24"/>
          <w:u w:val="none"/>
        </w:rPr>
        <w:t>CERTIFICATIONS &amp; COMPLIANCE TRAINING</w:t>
      </w:r>
    </w:p>
    <w:p w14:paraId="290624C7" w14:textId="46822ABC" w:rsidR="00E94647" w:rsidRPr="00FD4826" w:rsidRDefault="00E94647" w:rsidP="00E94647">
      <w:pPr>
        <w:pStyle w:val="ListParagraph"/>
        <w:numPr>
          <w:ilvl w:val="0"/>
          <w:numId w:val="11"/>
        </w:numPr>
        <w:ind w:left="1260"/>
        <w:rPr>
          <w:color w:val="0E0E0E"/>
          <w:sz w:val="24"/>
          <w:szCs w:val="24"/>
        </w:rPr>
      </w:pPr>
      <w:r w:rsidRPr="00FD4826">
        <w:rPr>
          <w:b/>
          <w:bCs/>
          <w:color w:val="0E0E0E"/>
          <w:sz w:val="24"/>
          <w:szCs w:val="24"/>
        </w:rPr>
        <w:t>FERPA 201: Data Sharing Under FERPA (Accessible)</w:t>
      </w:r>
      <w:r w:rsidRPr="00FD4826">
        <w:rPr>
          <w:rStyle w:val="s1"/>
          <w:color w:val="0E0E0E"/>
          <w:sz w:val="24"/>
          <w:szCs w:val="24"/>
        </w:rPr>
        <w:t xml:space="preserve"> - US FERPA Training, February 2026</w:t>
      </w:r>
    </w:p>
    <w:p w14:paraId="6BBDAF32" w14:textId="3DB713C0" w:rsidR="00E94647" w:rsidRPr="00FD4826" w:rsidRDefault="00E94647" w:rsidP="00E94647">
      <w:pPr>
        <w:pStyle w:val="ListParagraph"/>
        <w:numPr>
          <w:ilvl w:val="0"/>
          <w:numId w:val="11"/>
        </w:numPr>
        <w:ind w:left="1260"/>
        <w:rPr>
          <w:color w:val="0E0E0E"/>
          <w:sz w:val="24"/>
          <w:szCs w:val="24"/>
        </w:rPr>
      </w:pPr>
      <w:r w:rsidRPr="00FD4826">
        <w:rPr>
          <w:b/>
          <w:bCs/>
          <w:color w:val="0E0E0E"/>
          <w:sz w:val="24"/>
          <w:szCs w:val="24"/>
        </w:rPr>
        <w:t>FERPA 101: Colleges and Universities (Accessible)</w:t>
      </w:r>
      <w:r w:rsidRPr="00FD4826">
        <w:rPr>
          <w:rStyle w:val="s1"/>
          <w:color w:val="0E0E0E"/>
          <w:sz w:val="24"/>
          <w:szCs w:val="24"/>
        </w:rPr>
        <w:t xml:space="preserve"> - US FERPA Training, February 2026</w:t>
      </w:r>
    </w:p>
    <w:p w14:paraId="5943A345" w14:textId="34962995" w:rsidR="00E94647" w:rsidRPr="00FD4826" w:rsidRDefault="00E94647" w:rsidP="00E94647">
      <w:pPr>
        <w:pStyle w:val="ListParagraph"/>
        <w:numPr>
          <w:ilvl w:val="0"/>
          <w:numId w:val="11"/>
        </w:numPr>
        <w:ind w:left="1260"/>
        <w:rPr>
          <w:color w:val="0E0E0E"/>
          <w:sz w:val="24"/>
          <w:szCs w:val="24"/>
        </w:rPr>
      </w:pPr>
      <w:r w:rsidRPr="00FD4826">
        <w:rPr>
          <w:b/>
          <w:bCs/>
          <w:color w:val="0E0E0E"/>
          <w:sz w:val="24"/>
          <w:szCs w:val="24"/>
        </w:rPr>
        <w:t>FERPA 101: Local Education Agencies (Accessible)</w:t>
      </w:r>
      <w:r w:rsidRPr="00FD4826">
        <w:rPr>
          <w:rStyle w:val="s1"/>
          <w:color w:val="0E0E0E"/>
          <w:sz w:val="24"/>
          <w:szCs w:val="24"/>
        </w:rPr>
        <w:t xml:space="preserve"> - US FERPA Training, February 2026</w:t>
      </w:r>
    </w:p>
    <w:p w14:paraId="74DA703C" w14:textId="77777777" w:rsidR="00B9661D" w:rsidRDefault="00B9661D" w:rsidP="00E94647">
      <w:pPr>
        <w:ind w:left="360" w:right="1560" w:hanging="360"/>
        <w:contextualSpacing/>
      </w:pPr>
    </w:p>
    <w:p w14:paraId="152B0B18" w14:textId="77777777" w:rsidR="00B9661D" w:rsidRPr="006E6503" w:rsidRDefault="00B9661D" w:rsidP="00B9661D">
      <w:pPr>
        <w:spacing w:after="240"/>
        <w:ind w:right="1560"/>
        <w:jc w:val="center"/>
        <w:rPr>
          <w:b/>
          <w:bCs/>
        </w:rPr>
      </w:pPr>
      <w:r w:rsidRPr="006E6503">
        <w:rPr>
          <w:b/>
          <w:bCs/>
        </w:rPr>
        <w:t>FUNDED CONTRACTS</w:t>
      </w:r>
    </w:p>
    <w:p w14:paraId="57B100C8" w14:textId="6470B936" w:rsidR="009220CC" w:rsidRDefault="009220CC" w:rsidP="00B9661D">
      <w:pPr>
        <w:ind w:left="1080" w:right="1560" w:hanging="360"/>
        <w:contextualSpacing/>
      </w:pPr>
      <w:bookmarkStart w:id="3" w:name="OLE_LINK3"/>
      <w:r w:rsidRPr="00FD4826">
        <w:t>Extended Assessments in Oregon Department of Education. Budget: $725,620 from 2025 – 2026.</w:t>
      </w:r>
    </w:p>
    <w:p w14:paraId="2F556293" w14:textId="69021AA6" w:rsidR="00B9661D" w:rsidRPr="00F22131" w:rsidRDefault="00B9661D" w:rsidP="00B9661D">
      <w:pPr>
        <w:ind w:left="1080" w:right="1560" w:hanging="360"/>
        <w:contextualSpacing/>
      </w:pPr>
      <w:r w:rsidRPr="00F22131">
        <w:t>Extended Assessments in Oregon Department of Education. Budget: $720,607 from 2023 – 2024.</w:t>
      </w:r>
    </w:p>
    <w:p w14:paraId="79B3667C" w14:textId="77777777" w:rsidR="00B9661D" w:rsidRPr="006E6503" w:rsidRDefault="00B9661D" w:rsidP="00B9661D">
      <w:pPr>
        <w:ind w:left="1080" w:right="1560" w:hanging="360"/>
        <w:contextualSpacing/>
      </w:pPr>
      <w:r w:rsidRPr="00F22131">
        <w:t>Memorandum of Agreement between the Virginia Department of Education and the University of Oregon. Budget: $1,900,022 from 2023 – 2026.</w:t>
      </w:r>
    </w:p>
    <w:bookmarkEnd w:id="3"/>
    <w:p w14:paraId="726F8F04" w14:textId="77777777" w:rsidR="00B9661D" w:rsidRPr="006E6503" w:rsidRDefault="00B9661D" w:rsidP="00B9661D">
      <w:pPr>
        <w:ind w:left="1080" w:right="1560" w:hanging="360"/>
        <w:contextualSpacing/>
      </w:pPr>
      <w:r w:rsidRPr="006E6503">
        <w:rPr>
          <w:bCs/>
        </w:rPr>
        <w:t>September 2022 to August 2023,</w:t>
      </w:r>
      <w:r w:rsidRPr="006E6503">
        <w:t xml:space="preserve"> State Contracts Director, Extended Assessments in Oregon Department of Education. Budget: $708,625.</w:t>
      </w:r>
    </w:p>
    <w:p w14:paraId="3CCE82EA" w14:textId="77777777" w:rsidR="00B9661D" w:rsidRPr="006E6503" w:rsidRDefault="00B9661D" w:rsidP="00B9661D">
      <w:pPr>
        <w:ind w:left="1080" w:right="1560" w:hanging="360"/>
        <w:contextualSpacing/>
      </w:pPr>
      <w:r w:rsidRPr="006E6503">
        <w:rPr>
          <w:bCs/>
        </w:rPr>
        <w:t>September 2021 to August 2022,</w:t>
      </w:r>
      <w:r w:rsidRPr="006E6503">
        <w:t xml:space="preserve"> State Contracts Director, </w:t>
      </w:r>
      <w:r w:rsidRPr="006E6503">
        <w:rPr>
          <w:iCs/>
        </w:rPr>
        <w:t>Extended Assessments in Oregon Department of Education – Budget: $687,985.</w:t>
      </w:r>
      <w:r w:rsidRPr="006E6503">
        <w:t xml:space="preserve"> </w:t>
      </w:r>
    </w:p>
    <w:p w14:paraId="59812B97" w14:textId="77777777" w:rsidR="00B9661D" w:rsidRPr="006E6503" w:rsidRDefault="00B9661D" w:rsidP="00B9661D">
      <w:pPr>
        <w:ind w:left="1080" w:right="1560" w:hanging="360"/>
        <w:contextualSpacing/>
        <w:rPr>
          <w:bCs/>
        </w:rPr>
      </w:pPr>
      <w:r w:rsidRPr="006E6503">
        <w:rPr>
          <w:bCs/>
        </w:rPr>
        <w:t>Memorandum of Agreement between the Virginia Department of Education and the University of Oregon. Budget: $1,683,000 from 2020 – 2023.</w:t>
      </w:r>
    </w:p>
    <w:p w14:paraId="4B721EDD" w14:textId="77777777" w:rsidR="00B9661D" w:rsidRPr="006E6503" w:rsidRDefault="00B9661D" w:rsidP="00B9661D">
      <w:pPr>
        <w:ind w:left="1080" w:right="1560" w:hanging="360"/>
        <w:contextualSpacing/>
      </w:pPr>
      <w:r w:rsidRPr="006E6503">
        <w:rPr>
          <w:bCs/>
        </w:rPr>
        <w:t>September 2020 to August 2021,</w:t>
      </w:r>
      <w:r w:rsidRPr="006E6503">
        <w:t xml:space="preserve"> State Contracts Director, Extended Assessments in Oregon Department of Education. Budget: $685,395</w:t>
      </w:r>
      <w:r>
        <w:t>.</w:t>
      </w:r>
    </w:p>
    <w:p w14:paraId="7416EA69" w14:textId="77777777" w:rsidR="00B9661D" w:rsidRPr="006E6503" w:rsidRDefault="00B9661D" w:rsidP="00B9661D">
      <w:pPr>
        <w:ind w:left="1080" w:right="1560" w:hanging="360"/>
        <w:contextualSpacing/>
      </w:pPr>
      <w:r w:rsidRPr="006E6503">
        <w:rPr>
          <w:bCs/>
        </w:rPr>
        <w:t>September 2019 to August 2020,</w:t>
      </w:r>
      <w:r w:rsidRPr="006E6503">
        <w:t xml:space="preserve"> State Contracts Director, Extended Assessments in Oregon Department of Education. Budget: $666,258. </w:t>
      </w:r>
    </w:p>
    <w:p w14:paraId="4CA29B42" w14:textId="550BDDBD" w:rsidR="00FD4826" w:rsidRDefault="00B9661D" w:rsidP="00B9661D">
      <w:pPr>
        <w:ind w:left="1080" w:right="1560" w:hanging="360"/>
        <w:contextualSpacing/>
      </w:pPr>
      <w:r w:rsidRPr="006E6503">
        <w:rPr>
          <w:bCs/>
        </w:rPr>
        <w:t>September 2018 to August 2019,</w:t>
      </w:r>
      <w:r w:rsidRPr="006E6503">
        <w:t xml:space="preserve"> State Contracts Director, Extended Assessments in Oregon Department of Education. Budget: $646,852.</w:t>
      </w:r>
    </w:p>
    <w:p w14:paraId="5C3F252B" w14:textId="3376ADBB" w:rsidR="00E3295F" w:rsidRDefault="00FD4826" w:rsidP="00FD4826">
      <w:pPr>
        <w:widowControl w:val="0"/>
        <w:autoSpaceDE w:val="0"/>
        <w:autoSpaceDN w:val="0"/>
      </w:pPr>
      <w:r>
        <w:br w:type="page"/>
      </w:r>
    </w:p>
    <w:p w14:paraId="3E57E28C" w14:textId="2FDD3B94" w:rsidR="00641EC3" w:rsidRPr="00641EC3" w:rsidRDefault="00641EC3" w:rsidP="00704529">
      <w:pPr>
        <w:spacing w:after="240"/>
        <w:ind w:left="1080" w:right="1555" w:hanging="360"/>
        <w:jc w:val="center"/>
        <w:rPr>
          <w:b/>
          <w:bCs/>
        </w:rPr>
      </w:pPr>
      <w:r w:rsidRPr="00641EC3">
        <w:rPr>
          <w:b/>
          <w:bCs/>
        </w:rPr>
        <w:lastRenderedPageBreak/>
        <w:t>ASSESSMENTS</w:t>
      </w:r>
    </w:p>
    <w:p w14:paraId="6061FF75" w14:textId="4E0620F1" w:rsidR="00704529" w:rsidRDefault="00704529" w:rsidP="00704529">
      <w:pPr>
        <w:ind w:left="720" w:right="1560"/>
      </w:pPr>
      <w:r w:rsidRPr="0089099F">
        <w:rPr>
          <w:i/>
          <w:iCs/>
        </w:rPr>
        <w:t>OR Extended Assessment</w:t>
      </w:r>
      <w:r w:rsidR="000D7B37">
        <w:rPr>
          <w:i/>
          <w:iCs/>
        </w:rPr>
        <w:t>.</w:t>
      </w:r>
    </w:p>
    <w:p w14:paraId="02FC5E1D" w14:textId="5C2A9B6F" w:rsidR="00641EC3" w:rsidRDefault="00641EC3" w:rsidP="00641EC3">
      <w:pPr>
        <w:ind w:left="720" w:right="1560"/>
        <w:rPr>
          <w:i/>
          <w:iCs/>
        </w:rPr>
      </w:pPr>
      <w:r w:rsidRPr="0089099F">
        <w:rPr>
          <w:i/>
          <w:iCs/>
        </w:rPr>
        <w:t>Alternate SEED Survey</w:t>
      </w:r>
      <w:r>
        <w:rPr>
          <w:i/>
          <w:iCs/>
        </w:rPr>
        <w:t xml:space="preserve"> – </w:t>
      </w:r>
      <w:r w:rsidR="00704529" w:rsidRPr="00704529">
        <w:rPr>
          <w:i/>
          <w:iCs/>
        </w:rPr>
        <w:t>Alt-Student Educational Equity Development Survey Development</w:t>
      </w:r>
      <w:r w:rsidR="000D7B37">
        <w:rPr>
          <w:i/>
          <w:iCs/>
        </w:rPr>
        <w:t>.</w:t>
      </w:r>
    </w:p>
    <w:p w14:paraId="50CA4AF6" w14:textId="6999E204" w:rsidR="00641EC3" w:rsidRDefault="00641EC3" w:rsidP="00641EC3">
      <w:pPr>
        <w:ind w:left="720" w:right="1560"/>
        <w:rPr>
          <w:i/>
          <w:iCs/>
        </w:rPr>
      </w:pPr>
      <w:r w:rsidRPr="0089099F">
        <w:rPr>
          <w:i/>
          <w:iCs/>
        </w:rPr>
        <w:t>Oregon Observational Rating Assessment</w:t>
      </w:r>
      <w:r w:rsidR="00704529">
        <w:rPr>
          <w:i/>
          <w:iCs/>
        </w:rPr>
        <w:t xml:space="preserve"> (ORora)</w:t>
      </w:r>
      <w:r w:rsidR="000D7B37">
        <w:rPr>
          <w:i/>
          <w:iCs/>
        </w:rPr>
        <w:t>.</w:t>
      </w:r>
    </w:p>
    <w:p w14:paraId="4CBFF90C" w14:textId="77777777" w:rsidR="00704529" w:rsidRPr="006E6503" w:rsidRDefault="00704529" w:rsidP="00641EC3">
      <w:pPr>
        <w:ind w:left="720" w:right="1560"/>
      </w:pPr>
    </w:p>
    <w:p w14:paraId="7D81DACD" w14:textId="15D5362B" w:rsidR="00E3295F" w:rsidRPr="00F22131" w:rsidRDefault="00E3295F" w:rsidP="00B9661D">
      <w:pPr>
        <w:spacing w:after="240"/>
        <w:ind w:left="720" w:right="1560"/>
        <w:jc w:val="center"/>
        <w:rPr>
          <w:b/>
          <w:bCs/>
        </w:rPr>
      </w:pPr>
      <w:r w:rsidRPr="00F22131">
        <w:rPr>
          <w:b/>
          <w:bCs/>
        </w:rPr>
        <w:t>CREATIVE ACTIVITY</w:t>
      </w:r>
    </w:p>
    <w:p w14:paraId="53450A23" w14:textId="28889B9D" w:rsidR="00DC7885" w:rsidRPr="00C04987" w:rsidRDefault="00E3295F" w:rsidP="00C04987">
      <w:pPr>
        <w:ind w:left="1080" w:right="1560" w:hanging="360"/>
      </w:pPr>
      <w:r w:rsidRPr="00F22131">
        <w:rPr>
          <w:i/>
          <w:iCs/>
        </w:rPr>
        <w:t>Pathways Communication Scale (PCS)</w:t>
      </w:r>
      <w:r w:rsidR="00201585" w:rsidRPr="00F22131">
        <w:t xml:space="preserve">. </w:t>
      </w:r>
      <w:r w:rsidRPr="00F22131">
        <w:t xml:space="preserve">The PCS will be the replacement assessment for the ORora. </w:t>
      </w:r>
      <w:r w:rsidR="002971C2" w:rsidRPr="00F22131">
        <w:t>PCS language included in Scope of Work with ODE.</w:t>
      </w:r>
    </w:p>
    <w:sectPr w:rsidR="00DC7885" w:rsidRPr="00C04987" w:rsidSect="00B102B6">
      <w:headerReference w:type="default" r:id="rId9"/>
      <w:footerReference w:type="default" r:id="rId10"/>
      <w:pgSz w:w="12240" w:h="15840"/>
      <w:pgMar w:top="1660" w:right="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ABF6" w14:textId="77777777" w:rsidR="00CC2B57" w:rsidRDefault="00CC2B57" w:rsidP="00926EA5">
      <w:r>
        <w:separator/>
      </w:r>
    </w:p>
  </w:endnote>
  <w:endnote w:type="continuationSeparator" w:id="0">
    <w:p w14:paraId="2B9BF624" w14:textId="77777777" w:rsidR="00CC2B57" w:rsidRDefault="00CC2B57" w:rsidP="0092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96A5" w14:textId="77777777" w:rsidR="006E6503" w:rsidRDefault="006E6503">
    <w:pPr>
      <w:pStyle w:val="Footer"/>
    </w:pPr>
  </w:p>
  <w:p w14:paraId="1AD25E05" w14:textId="77777777" w:rsidR="006E6503" w:rsidRDefault="006E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D863" w14:textId="77777777" w:rsidR="00CC2B57" w:rsidRDefault="00CC2B57" w:rsidP="00926EA5">
      <w:r>
        <w:separator/>
      </w:r>
    </w:p>
  </w:footnote>
  <w:footnote w:type="continuationSeparator" w:id="0">
    <w:p w14:paraId="57337D52" w14:textId="77777777" w:rsidR="00CC2B57" w:rsidRDefault="00CC2B57" w:rsidP="0092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131B" w14:textId="2E37F2EA" w:rsidR="00926EA5" w:rsidRPr="00926EA5" w:rsidRDefault="00926EA5" w:rsidP="00926EA5">
    <w:pPr>
      <w:rPr>
        <w:rFonts w:ascii="Times" w:hAnsi="Times"/>
        <w:i/>
        <w:sz w:val="21"/>
      </w:rPr>
    </w:pPr>
    <w:r w:rsidRPr="00926EA5">
      <w:rPr>
        <w:rFonts w:ascii="Times" w:hAnsi="Times"/>
        <w:i/>
        <w:w w:val="90"/>
        <w:sz w:val="21"/>
      </w:rPr>
      <w:t>Updated</w:t>
    </w:r>
    <w:r w:rsidRPr="00926EA5">
      <w:rPr>
        <w:rFonts w:ascii="Times" w:hAnsi="Times"/>
        <w:i/>
        <w:spacing w:val="31"/>
        <w:sz w:val="21"/>
      </w:rPr>
      <w:t xml:space="preserve"> </w:t>
    </w:r>
    <w:r w:rsidR="00E94647">
      <w:rPr>
        <w:rFonts w:ascii="Times" w:hAnsi="Times"/>
        <w:i/>
        <w:w w:val="90"/>
        <w:sz w:val="21"/>
      </w:rPr>
      <w:t>February</w:t>
    </w:r>
    <w:r w:rsidRPr="00926EA5">
      <w:rPr>
        <w:rFonts w:ascii="Times" w:hAnsi="Times"/>
        <w:i/>
        <w:spacing w:val="-2"/>
        <w:sz w:val="21"/>
      </w:rPr>
      <w:t xml:space="preserve"> </w:t>
    </w:r>
    <w:r w:rsidRPr="00926EA5">
      <w:rPr>
        <w:rFonts w:ascii="Times" w:hAnsi="Times"/>
        <w:i/>
        <w:spacing w:val="-4"/>
        <w:w w:val="90"/>
        <w:sz w:val="21"/>
      </w:rPr>
      <w:t>202</w:t>
    </w:r>
    <w:r w:rsidR="00E94647">
      <w:rPr>
        <w:rFonts w:ascii="Times" w:hAnsi="Times"/>
        <w:i/>
        <w:spacing w:val="-4"/>
        <w:w w:val="90"/>
        <w:sz w:val="21"/>
      </w:rPr>
      <w:t>6</w:t>
    </w:r>
  </w:p>
  <w:p w14:paraId="75B5F5E2" w14:textId="77777777" w:rsidR="00926EA5" w:rsidRDefault="00926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9FE"/>
    <w:multiLevelType w:val="hybridMultilevel"/>
    <w:tmpl w:val="422AA7BC"/>
    <w:lvl w:ilvl="0" w:tplc="04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  <w:spacing w:val="0"/>
        <w:w w:val="109"/>
        <w:lang w:val="en-US" w:eastAsia="en-US" w:bidi="ar-SA"/>
      </w:rPr>
    </w:lvl>
    <w:lvl w:ilvl="1" w:tplc="FFFFFFFF">
      <w:numFmt w:val="bullet"/>
      <w:lvlText w:val="•"/>
      <w:lvlJc w:val="left"/>
      <w:pPr>
        <w:ind w:left="2298" w:hanging="37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7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74" w:hanging="37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12" w:hanging="37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50" w:hanging="37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88" w:hanging="37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26" w:hanging="37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64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05AC4FDB"/>
    <w:multiLevelType w:val="hybridMultilevel"/>
    <w:tmpl w:val="4998DFA8"/>
    <w:lvl w:ilvl="0" w:tplc="04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  <w:spacing w:val="0"/>
        <w:w w:val="109"/>
        <w:lang w:val="en-US" w:eastAsia="en-US" w:bidi="ar-SA"/>
      </w:rPr>
    </w:lvl>
    <w:lvl w:ilvl="1" w:tplc="FFFFFFFF">
      <w:numFmt w:val="bullet"/>
      <w:lvlText w:val="•"/>
      <w:lvlJc w:val="left"/>
      <w:pPr>
        <w:ind w:left="2298" w:hanging="37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7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74" w:hanging="37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12" w:hanging="37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50" w:hanging="37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88" w:hanging="37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26" w:hanging="37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64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08B547E5"/>
    <w:multiLevelType w:val="hybridMultilevel"/>
    <w:tmpl w:val="D676F29A"/>
    <w:lvl w:ilvl="0" w:tplc="A288DF5E">
      <w:numFmt w:val="bullet"/>
      <w:lvlText w:val="•"/>
      <w:lvlJc w:val="left"/>
      <w:pPr>
        <w:ind w:left="1253" w:hanging="370"/>
      </w:pPr>
      <w:rPr>
        <w:rFonts w:ascii="Times New Roman" w:eastAsia="Times New Roman" w:hAnsi="Times New Roman" w:cs="Times New Roman" w:hint="default"/>
        <w:spacing w:val="0"/>
        <w:w w:val="109"/>
        <w:lang w:val="en-US" w:eastAsia="en-US" w:bidi="ar-SA"/>
      </w:rPr>
    </w:lvl>
    <w:lvl w:ilvl="1" w:tplc="CB389CCC">
      <w:numFmt w:val="bullet"/>
      <w:lvlText w:val="•"/>
      <w:lvlJc w:val="left"/>
      <w:pPr>
        <w:ind w:left="2298" w:hanging="370"/>
      </w:pPr>
      <w:rPr>
        <w:rFonts w:hint="default"/>
        <w:lang w:val="en-US" w:eastAsia="en-US" w:bidi="ar-SA"/>
      </w:rPr>
    </w:lvl>
    <w:lvl w:ilvl="2" w:tplc="A476E9DE">
      <w:numFmt w:val="bullet"/>
      <w:lvlText w:val="•"/>
      <w:lvlJc w:val="left"/>
      <w:pPr>
        <w:ind w:left="3336" w:hanging="370"/>
      </w:pPr>
      <w:rPr>
        <w:rFonts w:hint="default"/>
        <w:lang w:val="en-US" w:eastAsia="en-US" w:bidi="ar-SA"/>
      </w:rPr>
    </w:lvl>
    <w:lvl w:ilvl="3" w:tplc="A23E9974">
      <w:numFmt w:val="bullet"/>
      <w:lvlText w:val="•"/>
      <w:lvlJc w:val="left"/>
      <w:pPr>
        <w:ind w:left="4374" w:hanging="370"/>
      </w:pPr>
      <w:rPr>
        <w:rFonts w:hint="default"/>
        <w:lang w:val="en-US" w:eastAsia="en-US" w:bidi="ar-SA"/>
      </w:rPr>
    </w:lvl>
    <w:lvl w:ilvl="4" w:tplc="7BDAC166">
      <w:numFmt w:val="bullet"/>
      <w:lvlText w:val="•"/>
      <w:lvlJc w:val="left"/>
      <w:pPr>
        <w:ind w:left="5412" w:hanging="370"/>
      </w:pPr>
      <w:rPr>
        <w:rFonts w:hint="default"/>
        <w:lang w:val="en-US" w:eastAsia="en-US" w:bidi="ar-SA"/>
      </w:rPr>
    </w:lvl>
    <w:lvl w:ilvl="5" w:tplc="08F85E04">
      <w:numFmt w:val="bullet"/>
      <w:lvlText w:val="•"/>
      <w:lvlJc w:val="left"/>
      <w:pPr>
        <w:ind w:left="6450" w:hanging="370"/>
      </w:pPr>
      <w:rPr>
        <w:rFonts w:hint="default"/>
        <w:lang w:val="en-US" w:eastAsia="en-US" w:bidi="ar-SA"/>
      </w:rPr>
    </w:lvl>
    <w:lvl w:ilvl="6" w:tplc="48BA7A0A">
      <w:numFmt w:val="bullet"/>
      <w:lvlText w:val="•"/>
      <w:lvlJc w:val="left"/>
      <w:pPr>
        <w:ind w:left="7488" w:hanging="370"/>
      </w:pPr>
      <w:rPr>
        <w:rFonts w:hint="default"/>
        <w:lang w:val="en-US" w:eastAsia="en-US" w:bidi="ar-SA"/>
      </w:rPr>
    </w:lvl>
    <w:lvl w:ilvl="7" w:tplc="3C2E405A">
      <w:numFmt w:val="bullet"/>
      <w:lvlText w:val="•"/>
      <w:lvlJc w:val="left"/>
      <w:pPr>
        <w:ind w:left="8526" w:hanging="370"/>
      </w:pPr>
      <w:rPr>
        <w:rFonts w:hint="default"/>
        <w:lang w:val="en-US" w:eastAsia="en-US" w:bidi="ar-SA"/>
      </w:rPr>
    </w:lvl>
    <w:lvl w:ilvl="8" w:tplc="487E571A">
      <w:numFmt w:val="bullet"/>
      <w:lvlText w:val="•"/>
      <w:lvlJc w:val="left"/>
      <w:pPr>
        <w:ind w:left="9564" w:hanging="370"/>
      </w:pPr>
      <w:rPr>
        <w:rFonts w:hint="default"/>
        <w:lang w:val="en-US" w:eastAsia="en-US" w:bidi="ar-SA"/>
      </w:rPr>
    </w:lvl>
  </w:abstractNum>
  <w:abstractNum w:abstractNumId="3" w15:restartNumberingAfterBreak="0">
    <w:nsid w:val="0ABE4372"/>
    <w:multiLevelType w:val="hybridMultilevel"/>
    <w:tmpl w:val="A98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31DDE"/>
    <w:multiLevelType w:val="hybridMultilevel"/>
    <w:tmpl w:val="19A419DA"/>
    <w:lvl w:ilvl="0" w:tplc="04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  <w:spacing w:val="0"/>
        <w:w w:val="109"/>
        <w:lang w:val="en-US" w:eastAsia="en-US" w:bidi="ar-SA"/>
      </w:rPr>
    </w:lvl>
    <w:lvl w:ilvl="1" w:tplc="FFFFFFFF">
      <w:numFmt w:val="bullet"/>
      <w:lvlText w:val="•"/>
      <w:lvlJc w:val="left"/>
      <w:pPr>
        <w:ind w:left="2298" w:hanging="37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7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74" w:hanging="37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12" w:hanging="37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50" w:hanging="37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88" w:hanging="37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26" w:hanging="37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64" w:hanging="370"/>
      </w:pPr>
      <w:rPr>
        <w:rFonts w:hint="default"/>
        <w:lang w:val="en-US" w:eastAsia="en-US" w:bidi="ar-SA"/>
      </w:rPr>
    </w:lvl>
  </w:abstractNum>
  <w:abstractNum w:abstractNumId="5" w15:restartNumberingAfterBreak="0">
    <w:nsid w:val="1F5708B6"/>
    <w:multiLevelType w:val="hybridMultilevel"/>
    <w:tmpl w:val="1AF6B7A6"/>
    <w:lvl w:ilvl="0" w:tplc="040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b w:val="0"/>
        <w:bCs w:val="0"/>
        <w:i w:val="0"/>
        <w:iCs w:val="0"/>
        <w:color w:val="2A2D28"/>
        <w:spacing w:val="0"/>
        <w:w w:val="109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2352" w:hanging="36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84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16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80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12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4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76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334F2C34"/>
    <w:multiLevelType w:val="hybridMultilevel"/>
    <w:tmpl w:val="3836E4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EB82F2E"/>
    <w:multiLevelType w:val="hybridMultilevel"/>
    <w:tmpl w:val="59101CFA"/>
    <w:lvl w:ilvl="0" w:tplc="EA9AAA22">
      <w:numFmt w:val="bullet"/>
      <w:lvlText w:val="•"/>
      <w:lvlJc w:val="left"/>
      <w:pPr>
        <w:ind w:left="131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D28"/>
        <w:spacing w:val="0"/>
        <w:w w:val="109"/>
        <w:sz w:val="23"/>
        <w:szCs w:val="23"/>
        <w:lang w:val="en-US" w:eastAsia="en-US" w:bidi="ar-SA"/>
      </w:rPr>
    </w:lvl>
    <w:lvl w:ilvl="1" w:tplc="75A22828">
      <w:numFmt w:val="bullet"/>
      <w:lvlText w:val="•"/>
      <w:lvlJc w:val="left"/>
      <w:pPr>
        <w:ind w:left="2352" w:hanging="362"/>
      </w:pPr>
      <w:rPr>
        <w:rFonts w:hint="default"/>
        <w:lang w:val="en-US" w:eastAsia="en-US" w:bidi="ar-SA"/>
      </w:rPr>
    </w:lvl>
    <w:lvl w:ilvl="2" w:tplc="F9DACBF8">
      <w:numFmt w:val="bullet"/>
      <w:lvlText w:val="•"/>
      <w:lvlJc w:val="left"/>
      <w:pPr>
        <w:ind w:left="3384" w:hanging="362"/>
      </w:pPr>
      <w:rPr>
        <w:rFonts w:hint="default"/>
        <w:lang w:val="en-US" w:eastAsia="en-US" w:bidi="ar-SA"/>
      </w:rPr>
    </w:lvl>
    <w:lvl w:ilvl="3" w:tplc="842E7098">
      <w:numFmt w:val="bullet"/>
      <w:lvlText w:val="•"/>
      <w:lvlJc w:val="left"/>
      <w:pPr>
        <w:ind w:left="4416" w:hanging="362"/>
      </w:pPr>
      <w:rPr>
        <w:rFonts w:hint="default"/>
        <w:lang w:val="en-US" w:eastAsia="en-US" w:bidi="ar-SA"/>
      </w:rPr>
    </w:lvl>
    <w:lvl w:ilvl="4" w:tplc="0934750E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132E0856">
      <w:numFmt w:val="bullet"/>
      <w:lvlText w:val="•"/>
      <w:lvlJc w:val="left"/>
      <w:pPr>
        <w:ind w:left="6480" w:hanging="362"/>
      </w:pPr>
      <w:rPr>
        <w:rFonts w:hint="default"/>
        <w:lang w:val="en-US" w:eastAsia="en-US" w:bidi="ar-SA"/>
      </w:rPr>
    </w:lvl>
    <w:lvl w:ilvl="6" w:tplc="2C04F76A">
      <w:numFmt w:val="bullet"/>
      <w:lvlText w:val="•"/>
      <w:lvlJc w:val="left"/>
      <w:pPr>
        <w:ind w:left="7512" w:hanging="362"/>
      </w:pPr>
      <w:rPr>
        <w:rFonts w:hint="default"/>
        <w:lang w:val="en-US" w:eastAsia="en-US" w:bidi="ar-SA"/>
      </w:rPr>
    </w:lvl>
    <w:lvl w:ilvl="7" w:tplc="45E4CC64">
      <w:numFmt w:val="bullet"/>
      <w:lvlText w:val="•"/>
      <w:lvlJc w:val="left"/>
      <w:pPr>
        <w:ind w:left="8544" w:hanging="362"/>
      </w:pPr>
      <w:rPr>
        <w:rFonts w:hint="default"/>
        <w:lang w:val="en-US" w:eastAsia="en-US" w:bidi="ar-SA"/>
      </w:rPr>
    </w:lvl>
    <w:lvl w:ilvl="8" w:tplc="D2463E86">
      <w:numFmt w:val="bullet"/>
      <w:lvlText w:val="•"/>
      <w:lvlJc w:val="left"/>
      <w:pPr>
        <w:ind w:left="9576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5A5D6662"/>
    <w:multiLevelType w:val="hybridMultilevel"/>
    <w:tmpl w:val="FB129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C60C5C"/>
    <w:multiLevelType w:val="hybridMultilevel"/>
    <w:tmpl w:val="DE0620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3531382"/>
    <w:multiLevelType w:val="hybridMultilevel"/>
    <w:tmpl w:val="33FC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39992">
    <w:abstractNumId w:val="2"/>
  </w:num>
  <w:num w:numId="2" w16cid:durableId="669479476">
    <w:abstractNumId w:val="7"/>
  </w:num>
  <w:num w:numId="3" w16cid:durableId="1364674685">
    <w:abstractNumId w:val="1"/>
  </w:num>
  <w:num w:numId="4" w16cid:durableId="1852064932">
    <w:abstractNumId w:val="5"/>
  </w:num>
  <w:num w:numId="5" w16cid:durableId="1968006534">
    <w:abstractNumId w:val="0"/>
  </w:num>
  <w:num w:numId="6" w16cid:durableId="179395650">
    <w:abstractNumId w:val="4"/>
  </w:num>
  <w:num w:numId="7" w16cid:durableId="317655506">
    <w:abstractNumId w:val="10"/>
  </w:num>
  <w:num w:numId="8" w16cid:durableId="1851337649">
    <w:abstractNumId w:val="3"/>
  </w:num>
  <w:num w:numId="9" w16cid:durableId="1933052688">
    <w:abstractNumId w:val="9"/>
  </w:num>
  <w:num w:numId="10" w16cid:durableId="42097723">
    <w:abstractNumId w:val="6"/>
  </w:num>
  <w:num w:numId="11" w16cid:durableId="337276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CB"/>
    <w:rsid w:val="00022193"/>
    <w:rsid w:val="00054687"/>
    <w:rsid w:val="00083AE7"/>
    <w:rsid w:val="000C4831"/>
    <w:rsid w:val="000D7B37"/>
    <w:rsid w:val="00153BE4"/>
    <w:rsid w:val="00161893"/>
    <w:rsid w:val="001703C4"/>
    <w:rsid w:val="001A5894"/>
    <w:rsid w:val="00201585"/>
    <w:rsid w:val="00225993"/>
    <w:rsid w:val="002971C2"/>
    <w:rsid w:val="003119D2"/>
    <w:rsid w:val="003133C4"/>
    <w:rsid w:val="005035DD"/>
    <w:rsid w:val="0052583E"/>
    <w:rsid w:val="005811DE"/>
    <w:rsid w:val="005D37E9"/>
    <w:rsid w:val="00641EC3"/>
    <w:rsid w:val="006E6503"/>
    <w:rsid w:val="00704529"/>
    <w:rsid w:val="007472D3"/>
    <w:rsid w:val="007476F8"/>
    <w:rsid w:val="007707F0"/>
    <w:rsid w:val="008B41CB"/>
    <w:rsid w:val="008B65BB"/>
    <w:rsid w:val="00920C2B"/>
    <w:rsid w:val="009220CC"/>
    <w:rsid w:val="00923123"/>
    <w:rsid w:val="00926EA5"/>
    <w:rsid w:val="00952F10"/>
    <w:rsid w:val="00A85A7C"/>
    <w:rsid w:val="00AA1E59"/>
    <w:rsid w:val="00B102B6"/>
    <w:rsid w:val="00B45F22"/>
    <w:rsid w:val="00B57DF4"/>
    <w:rsid w:val="00B60418"/>
    <w:rsid w:val="00B93D62"/>
    <w:rsid w:val="00B9661D"/>
    <w:rsid w:val="00BA0CD7"/>
    <w:rsid w:val="00BD0A0F"/>
    <w:rsid w:val="00C04987"/>
    <w:rsid w:val="00C41636"/>
    <w:rsid w:val="00C467DB"/>
    <w:rsid w:val="00CC2B57"/>
    <w:rsid w:val="00CF2AEC"/>
    <w:rsid w:val="00CF3580"/>
    <w:rsid w:val="00D3549D"/>
    <w:rsid w:val="00DC25EC"/>
    <w:rsid w:val="00DC7885"/>
    <w:rsid w:val="00E30B6C"/>
    <w:rsid w:val="00E3295F"/>
    <w:rsid w:val="00E56185"/>
    <w:rsid w:val="00E712D8"/>
    <w:rsid w:val="00E94647"/>
    <w:rsid w:val="00EA2947"/>
    <w:rsid w:val="00EA64E5"/>
    <w:rsid w:val="00F22131"/>
    <w:rsid w:val="00F553A1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EB0B"/>
  <w15:docId w15:val="{66588E6D-3F9E-4740-99BA-CAE5C997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4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91"/>
      <w:ind w:left="374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"/>
      <w:ind w:left="3612" w:right="40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before="53"/>
      <w:ind w:left="1258" w:hanging="369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1"/>
      <w:ind w:left="5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6EA5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26E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6EA5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26EA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295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3C4"/>
    <w:rPr>
      <w:b/>
      <w:bCs/>
    </w:rPr>
  </w:style>
  <w:style w:type="character" w:customStyle="1" w:styleId="s1">
    <w:name w:val="s1"/>
    <w:basedOn w:val="DefaultParagraphFont"/>
    <w:rsid w:val="00E94647"/>
  </w:style>
  <w:style w:type="character" w:customStyle="1" w:styleId="apple-converted-space">
    <w:name w:val="apple-converted-space"/>
    <w:basedOn w:val="DefaultParagraphFont"/>
    <w:rsid w:val="00E9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lorax.com/talks/ncme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ckr@uoreg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1630</Words>
  <Characters>11053</Characters>
  <Application>Microsoft Office Word</Application>
  <DocSecurity>0</DocSecurity>
  <Lines>230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Brock Rowley</cp:lastModifiedBy>
  <cp:revision>2</cp:revision>
  <dcterms:created xsi:type="dcterms:W3CDTF">2026-03-24T15:45:00Z</dcterms:created>
  <dcterms:modified xsi:type="dcterms:W3CDTF">2026-03-24T15:45:00Z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Xerox WorkCentre 7845</vt:lpwstr>
  </property>
  <property fmtid="{D5CDD505-2E9C-101B-9397-08002B2CF9AE}" pid="4" name="LastSaved">
    <vt:filetime>2024-01-21T00:00:00Z</vt:filetime>
  </property>
  <property fmtid="{D5CDD505-2E9C-101B-9397-08002B2CF9AE}" pid="5" name="Producer">
    <vt:lpwstr>Xerox WorkCentre 7845</vt:lpwstr>
  </property>
</Properties>
</file>